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十六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序号2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十六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序号2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default" w:eastAsia="仿宋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十六</w:t>
      </w:r>
      <w:r>
        <w:rPr>
          <w:rFonts w:hint="eastAsia"/>
          <w:b/>
          <w:sz w:val="52"/>
          <w:szCs w:val="52"/>
        </w:rPr>
        <w:t>批</w:t>
      </w:r>
      <w:r>
        <w:rPr>
          <w:rFonts w:hint="eastAsia"/>
          <w:b/>
          <w:sz w:val="52"/>
          <w:szCs w:val="52"/>
          <w:lang w:val="en-US" w:eastAsia="zh-CN"/>
        </w:rPr>
        <w:t>序号2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  <w:bookmarkStart w:id="0" w:name="_GoBack"/>
      <w:bookmarkEnd w:id="0"/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医技楼产科、妇科、新生儿科部分房间地胶打蜡项目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928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3335"/>
        <w:gridCol w:w="836"/>
        <w:gridCol w:w="1254"/>
        <w:gridCol w:w="1464"/>
        <w:gridCol w:w="17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报价金额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66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医技楼产科、妇科、新生儿科部分房间地胶打蜡项目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1项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7213.44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  <w:t>需打蜡的面积约为1202.24平方米</w:t>
            </w: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1、pvc地面地胶打蜡材料：一般蜡水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2、打蜡前准备：清理现场与吸尘。重点去污，切记烈性溶剂类除胶剂严禁用于PVC地板。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3、打蜡操作：底蜡与面蜡：建议上底蜡1-2层和面蜡3层以上，可先用专用蜡拖均匀涂布底蜡，等其完全干透后再涂抹面蜡。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4、打蜡后工序：涂抹面蜡最后1层并完全干透后进行抛光，使表面光亮。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签订合同后10天内完工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经双方验收合格后签订验收确认书，按中标方实际打蜡面积进行结算；甲方收到中标方的发票等结算资料后于60天内支付结算金额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1、外观与光泽：蜡面无污垢灰尘，光泽透亮。蜡层涂刷均匀细腻、无接痕，蜡面坚硬不易划伤、不起皮粉化。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1、在施工前，双方对施工现场进行全面检查确认。如中标方在施工过程中损坏地胶或其他设备的，中标方需赔偿甲方损失或负责更换同等型号或材质的替代品。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91B16A2"/>
    <w:rsid w:val="0950163F"/>
    <w:rsid w:val="0B287336"/>
    <w:rsid w:val="0C6C544B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6624D2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BB1CEA"/>
    <w:rsid w:val="1EE82E1D"/>
    <w:rsid w:val="204F388A"/>
    <w:rsid w:val="2063628B"/>
    <w:rsid w:val="217934DB"/>
    <w:rsid w:val="21880F51"/>
    <w:rsid w:val="220B3748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0A1DF9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474029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1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2026-09-18T07:22:30Z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