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十六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采购放射防护用品项目 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111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866"/>
        <w:gridCol w:w="997"/>
        <w:gridCol w:w="721"/>
        <w:gridCol w:w="800"/>
        <w:gridCol w:w="567"/>
        <w:gridCol w:w="1000"/>
        <w:gridCol w:w="967"/>
        <w:gridCol w:w="1006"/>
        <w:gridCol w:w="1262"/>
        <w:gridCol w:w="1262"/>
        <w:gridCol w:w="1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品牌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型号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预算总价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报价单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采购需求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44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放射防护用品项目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成人铅衣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  <w:t>见投标文件模版</w:t>
            </w:r>
            <w:bookmarkStart w:id="0" w:name="_GoBack"/>
            <w:bookmarkEnd w:id="0"/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L号4件，M码4件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成人铅帽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成人铅围脖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成人铅围裙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儿童铅衣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儿童铅帽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44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儿童铅围脖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4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6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儿童铅围裙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96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提供《营业执照》、《第二类医疗器械经营备案凭证》</w:t>
      </w:r>
    </w:p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中标后30天内完成交付使用。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廉江市人民医院指定地点。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产品验收合格且开具发票后，原则上2年内支付100%。</w:t>
            </w:r>
          </w:p>
        </w:tc>
      </w:tr>
      <w:tr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产品具备合格证、备案凭证。验收时如发现所交付的货物有短装、次品、损坏或其它不符合合同规定之情形者，由此产生的有关费用由中标人承担。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保修期≥1年，保修期自货物最终验收合格之日起算，保修期内中标人对所供货物实行包修、包换、包退、包维护保养，期满后可同时提供终身(有偿)维修保养服务。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11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102"/>
        <w:gridCol w:w="7746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8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（78分）</w:t>
            </w:r>
          </w:p>
        </w:tc>
        <w:tc>
          <w:tcPr>
            <w:tcW w:w="11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每满足一条技术参数得13分；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（65分）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1、功能要求：</w:t>
            </w:r>
            <w:r>
              <w:rPr>
                <w:rFonts w:hint="eastAsia"/>
              </w:rPr>
              <w:t>用于防护X射线的个人防护装备，适用于医疗放射诊断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治疗</w:t>
            </w:r>
            <w:r>
              <w:rPr>
                <w:rFonts w:hint="eastAsia"/>
                <w:lang w:eastAsia="zh-CN"/>
              </w:rPr>
              <w:t>时使用。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成人铅衣：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材质柔软，铅当量前身0.5mmpb，后身0.25mmpb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3、成人铅帽、铅围脖、铅围裙：材质柔软，铅当量0.5mmpb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儿童铅衣：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材质柔软，铅当量全身0.5mmpb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5、儿童铅帽、铅围脖、铅围裙：材质柔软，铅当量0.5mmpb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(13分)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根据投标人提供的售后服务方案进行综合评分。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1、有服务方案，优于满足项目需求，得13分；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2、有服务方案，完全满足项目需求，得9分；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3、有服务方案，基本满足项目需求，得5分；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4、有服务方案，不能完全满足项目需求，得1分；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5、未提供不得分。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投标报价(10分)</w:t>
            </w:r>
          </w:p>
        </w:tc>
        <w:tc>
          <w:tcPr>
            <w:tcW w:w="11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7746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31" w:firstLineChars="196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A75468E"/>
    <w:rsid w:val="0CF83B9A"/>
    <w:rsid w:val="0F656151"/>
    <w:rsid w:val="0FBB10D8"/>
    <w:rsid w:val="0FDD52F8"/>
    <w:rsid w:val="100011A5"/>
    <w:rsid w:val="11D67FA7"/>
    <w:rsid w:val="130302B6"/>
    <w:rsid w:val="13142690"/>
    <w:rsid w:val="139C60C7"/>
    <w:rsid w:val="15C41B8D"/>
    <w:rsid w:val="15CA3669"/>
    <w:rsid w:val="1723762B"/>
    <w:rsid w:val="182E180B"/>
    <w:rsid w:val="1A3C0E76"/>
    <w:rsid w:val="1C2E56BC"/>
    <w:rsid w:val="1C7C4F84"/>
    <w:rsid w:val="1C8F7A67"/>
    <w:rsid w:val="1CDE306A"/>
    <w:rsid w:val="1CE23F11"/>
    <w:rsid w:val="1CE55363"/>
    <w:rsid w:val="1E61168D"/>
    <w:rsid w:val="1E7456E8"/>
    <w:rsid w:val="1EB3103B"/>
    <w:rsid w:val="1F94792A"/>
    <w:rsid w:val="20757C3F"/>
    <w:rsid w:val="20D21AF9"/>
    <w:rsid w:val="210F3501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D881ADC"/>
    <w:rsid w:val="2E3555D8"/>
    <w:rsid w:val="2F0B4622"/>
    <w:rsid w:val="3008155D"/>
    <w:rsid w:val="318C5DD7"/>
    <w:rsid w:val="33202F0B"/>
    <w:rsid w:val="351A132B"/>
    <w:rsid w:val="35D528C2"/>
    <w:rsid w:val="35F9471D"/>
    <w:rsid w:val="3826775A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4DE23A6"/>
    <w:rsid w:val="462A07D3"/>
    <w:rsid w:val="474F068C"/>
    <w:rsid w:val="47A535BA"/>
    <w:rsid w:val="47A750F4"/>
    <w:rsid w:val="48B36CC9"/>
    <w:rsid w:val="491D5058"/>
    <w:rsid w:val="49354A98"/>
    <w:rsid w:val="4A302311"/>
    <w:rsid w:val="4AFE2097"/>
    <w:rsid w:val="4C130B78"/>
    <w:rsid w:val="4C86649C"/>
    <w:rsid w:val="4F4F4C00"/>
    <w:rsid w:val="4FF83142"/>
    <w:rsid w:val="501721D3"/>
    <w:rsid w:val="50F40436"/>
    <w:rsid w:val="51C619D0"/>
    <w:rsid w:val="54C91DFE"/>
    <w:rsid w:val="57467D6C"/>
    <w:rsid w:val="59704F4A"/>
    <w:rsid w:val="5BB3181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CA61A01"/>
    <w:rsid w:val="6D10524F"/>
    <w:rsid w:val="6D7C2B3B"/>
    <w:rsid w:val="6ECB454F"/>
    <w:rsid w:val="6F0A7292"/>
    <w:rsid w:val="70913830"/>
    <w:rsid w:val="71155FCE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662A2F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0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2026-08-18T07:18:54Z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FC6F2A3EAE8F477091EADDF7DC40BD9A</vt:lpwstr>
  </property>
</Properties>
</file>