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4A8E7">
      <w:pPr>
        <w:jc w:val="center"/>
        <w:rPr>
          <w:b/>
          <w:sz w:val="32"/>
          <w:szCs w:val="32"/>
        </w:rPr>
      </w:pPr>
      <w:bookmarkStart w:id="0" w:name="_Toc14307"/>
      <w:r>
        <w:rPr>
          <w:rFonts w:hint="eastAsia"/>
          <w:b/>
          <w:sz w:val="32"/>
          <w:szCs w:val="32"/>
          <w:lang w:val="en-US" w:eastAsia="zh-CN"/>
        </w:rPr>
        <w:t>心电信息系统及心电图机维保服务</w:t>
      </w:r>
      <w:r>
        <w:rPr>
          <w:rFonts w:hint="eastAsia"/>
          <w:b/>
          <w:sz w:val="32"/>
          <w:szCs w:val="32"/>
        </w:rPr>
        <w:t>需求</w:t>
      </w:r>
    </w:p>
    <w:p w14:paraId="2C7DCAF5">
      <w:pPr>
        <w:pStyle w:val="2"/>
        <w:numPr>
          <w:ilvl w:val="0"/>
          <w:numId w:val="0"/>
        </w:numPr>
        <w:spacing w:before="0" w:after="0" w:line="415" w:lineRule="auto"/>
        <w:ind w:leftChars="0"/>
        <w:rPr>
          <w:rFonts w:hint="eastAsia" w:ascii="Times New Roman" w:hAnsi="Times New Roman" w:eastAsia="宋体" w:cs="Times New Roman"/>
          <w:kern w:val="21"/>
          <w:sz w:val="28"/>
          <w:szCs w:val="28"/>
          <w:lang w:val="en-US" w:eastAsia="zh-CN"/>
        </w:rPr>
      </w:pPr>
      <w:r>
        <w:rPr>
          <w:rFonts w:hint="eastAsia" w:ascii="Times New Roman" w:hAnsi="Times New Roman" w:eastAsia="宋体" w:cs="Times New Roman"/>
          <w:kern w:val="21"/>
          <w:sz w:val="28"/>
          <w:szCs w:val="28"/>
          <w:lang w:val="en-US" w:eastAsia="zh-CN"/>
        </w:rPr>
        <w:t>一、服务要求</w:t>
      </w:r>
      <w:bookmarkEnd w:id="0"/>
    </w:p>
    <w:p w14:paraId="325D4050">
      <w:pPr>
        <w:rPr>
          <w:rFonts w:ascii="宋体" w:hAnsi="宋体" w:cs="宋体"/>
          <w:kern w:val="21"/>
          <w:szCs w:val="24"/>
        </w:rPr>
      </w:pPr>
      <w:r>
        <w:rPr>
          <w:rFonts w:hint="eastAsia" w:ascii="宋体" w:hAnsi="宋体" w:cs="宋体"/>
          <w:kern w:val="21"/>
          <w:szCs w:val="24"/>
          <w:lang w:val="en-US" w:eastAsia="zh-CN"/>
        </w:rPr>
        <w:t>1</w:t>
      </w:r>
      <w:r>
        <w:rPr>
          <w:rFonts w:hint="eastAsia" w:ascii="宋体" w:hAnsi="宋体" w:cs="宋体"/>
          <w:kern w:val="21"/>
          <w:szCs w:val="24"/>
        </w:rPr>
        <w:t>、保修设备、维保内容：</w:t>
      </w:r>
    </w:p>
    <w:tbl>
      <w:tblPr>
        <w:tblStyle w:val="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675"/>
        <w:gridCol w:w="1325"/>
        <w:gridCol w:w="1325"/>
        <w:gridCol w:w="1325"/>
        <w:gridCol w:w="825"/>
        <w:gridCol w:w="1463"/>
      </w:tblGrid>
      <w:tr w14:paraId="5B4A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3" w:type="dxa"/>
            <w:vAlign w:val="center"/>
          </w:tcPr>
          <w:p w14:paraId="61607570">
            <w:pPr>
              <w:kinsoku w:val="0"/>
              <w:jc w:val="center"/>
              <w:rPr>
                <w:rFonts w:ascii="宋体" w:hAnsi="宋体" w:cs="宋体"/>
                <w:kern w:val="0"/>
                <w:szCs w:val="24"/>
              </w:rPr>
            </w:pPr>
            <w:r>
              <w:rPr>
                <w:rFonts w:hint="eastAsia" w:ascii="宋体" w:hAnsi="宋体" w:cs="宋体"/>
                <w:kern w:val="0"/>
                <w:szCs w:val="24"/>
              </w:rPr>
              <w:t>序号</w:t>
            </w:r>
          </w:p>
        </w:tc>
        <w:tc>
          <w:tcPr>
            <w:tcW w:w="2675" w:type="dxa"/>
            <w:noWrap/>
            <w:vAlign w:val="center"/>
          </w:tcPr>
          <w:p w14:paraId="455AEEDA">
            <w:pPr>
              <w:kinsoku w:val="0"/>
              <w:jc w:val="center"/>
              <w:rPr>
                <w:rFonts w:ascii="宋体" w:hAnsi="宋体" w:cs="宋体"/>
                <w:kern w:val="0"/>
                <w:szCs w:val="24"/>
              </w:rPr>
            </w:pPr>
            <w:r>
              <w:rPr>
                <w:rFonts w:hint="eastAsia" w:ascii="宋体" w:hAnsi="宋体" w:cs="宋体"/>
                <w:kern w:val="0"/>
                <w:szCs w:val="24"/>
              </w:rPr>
              <w:t>设备名称</w:t>
            </w:r>
          </w:p>
        </w:tc>
        <w:tc>
          <w:tcPr>
            <w:tcW w:w="1325" w:type="dxa"/>
            <w:vAlign w:val="center"/>
          </w:tcPr>
          <w:p w14:paraId="0DE50E5B">
            <w:pPr>
              <w:kinsoku w:val="0"/>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服务期限</w:t>
            </w:r>
          </w:p>
        </w:tc>
        <w:tc>
          <w:tcPr>
            <w:tcW w:w="1325" w:type="dxa"/>
            <w:vAlign w:val="center"/>
          </w:tcPr>
          <w:p w14:paraId="52EF8B04">
            <w:pPr>
              <w:kinsoku w:val="0"/>
              <w:jc w:val="center"/>
              <w:rPr>
                <w:rFonts w:hint="eastAsia" w:ascii="宋体" w:hAnsi="宋体" w:cs="宋体" w:eastAsiaTheme="minorEastAsia"/>
                <w:kern w:val="0"/>
                <w:szCs w:val="24"/>
                <w:lang w:val="en-US" w:eastAsia="zh-CN"/>
              </w:rPr>
            </w:pPr>
            <w:r>
              <w:rPr>
                <w:rFonts w:hint="eastAsia" w:ascii="宋体" w:hAnsi="宋体" w:cs="宋体"/>
                <w:kern w:val="0"/>
                <w:szCs w:val="24"/>
                <w:lang w:val="en-US" w:eastAsia="zh-CN"/>
              </w:rPr>
              <w:t>品牌</w:t>
            </w:r>
          </w:p>
        </w:tc>
        <w:tc>
          <w:tcPr>
            <w:tcW w:w="1325" w:type="dxa"/>
            <w:vAlign w:val="center"/>
          </w:tcPr>
          <w:p w14:paraId="5C034E28">
            <w:pPr>
              <w:kinsoku w:val="0"/>
              <w:jc w:val="center"/>
              <w:rPr>
                <w:rFonts w:ascii="宋体" w:hAnsi="宋体" w:cs="宋体"/>
                <w:kern w:val="0"/>
                <w:szCs w:val="24"/>
              </w:rPr>
            </w:pPr>
            <w:r>
              <w:rPr>
                <w:rFonts w:hint="eastAsia" w:ascii="宋体" w:hAnsi="宋体" w:cs="宋体"/>
                <w:kern w:val="0"/>
                <w:szCs w:val="24"/>
              </w:rPr>
              <w:t>规格型号</w:t>
            </w:r>
          </w:p>
        </w:tc>
        <w:tc>
          <w:tcPr>
            <w:tcW w:w="825" w:type="dxa"/>
            <w:vAlign w:val="center"/>
          </w:tcPr>
          <w:p w14:paraId="68E71CD8">
            <w:pPr>
              <w:kinsoku w:val="0"/>
              <w:jc w:val="center"/>
              <w:rPr>
                <w:rFonts w:ascii="宋体" w:hAnsi="宋体" w:cs="宋体"/>
                <w:kern w:val="0"/>
                <w:szCs w:val="24"/>
              </w:rPr>
            </w:pPr>
            <w:r>
              <w:rPr>
                <w:rFonts w:hint="eastAsia" w:ascii="宋体" w:hAnsi="宋体" w:cs="宋体"/>
                <w:kern w:val="0"/>
                <w:szCs w:val="24"/>
              </w:rPr>
              <w:t>数量</w:t>
            </w:r>
          </w:p>
        </w:tc>
        <w:tc>
          <w:tcPr>
            <w:tcW w:w="1463" w:type="dxa"/>
            <w:vAlign w:val="center"/>
          </w:tcPr>
          <w:p w14:paraId="6252FA16">
            <w:pPr>
              <w:kinsoku w:val="0"/>
              <w:jc w:val="center"/>
              <w:rPr>
                <w:rFonts w:ascii="宋体" w:hAnsi="宋体" w:cs="宋体"/>
                <w:kern w:val="0"/>
                <w:szCs w:val="24"/>
              </w:rPr>
            </w:pPr>
            <w:r>
              <w:rPr>
                <w:rFonts w:hint="eastAsia" w:ascii="宋体" w:hAnsi="宋体" w:cs="宋体"/>
                <w:kern w:val="0"/>
                <w:szCs w:val="24"/>
              </w:rPr>
              <w:t>设备价格</w:t>
            </w:r>
          </w:p>
        </w:tc>
      </w:tr>
      <w:tr w14:paraId="0934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13" w:type="dxa"/>
            <w:vAlign w:val="center"/>
          </w:tcPr>
          <w:p w14:paraId="3F2363AD">
            <w:pPr>
              <w:kinsoku w:val="0"/>
              <w:jc w:val="center"/>
              <w:rPr>
                <w:rFonts w:ascii="宋体" w:hAnsi="宋体" w:cs="宋体"/>
                <w:kern w:val="0"/>
                <w:szCs w:val="24"/>
              </w:rPr>
            </w:pPr>
            <w:r>
              <w:rPr>
                <w:rFonts w:hint="eastAsia" w:ascii="宋体" w:hAnsi="宋体" w:cs="宋体"/>
                <w:kern w:val="0"/>
                <w:szCs w:val="24"/>
              </w:rPr>
              <w:t>1</w:t>
            </w:r>
          </w:p>
        </w:tc>
        <w:tc>
          <w:tcPr>
            <w:tcW w:w="2675" w:type="dxa"/>
            <w:vAlign w:val="center"/>
          </w:tcPr>
          <w:p w14:paraId="7EBEDFC1">
            <w:pPr>
              <w:wordWrap/>
              <w:autoSpaceDE w:val="0"/>
              <w:autoSpaceDN w:val="0"/>
              <w:rPr>
                <w:rFonts w:ascii="宋体" w:hAnsi="宋体"/>
                <w:szCs w:val="24"/>
              </w:rPr>
            </w:pPr>
            <w:r>
              <w:rPr>
                <w:rFonts w:hint="eastAsia" w:cs="幼圆" w:asciiTheme="minorEastAsia" w:hAnsiTheme="minorEastAsia"/>
                <w:sz w:val="21"/>
                <w:szCs w:val="21"/>
                <w:shd w:val="clear" w:color="auto" w:fill="auto"/>
                <w:lang w:val="en-US" w:eastAsia="zh-CN"/>
              </w:rPr>
              <w:t>心电信息系统及心电图机维保</w:t>
            </w:r>
          </w:p>
        </w:tc>
        <w:tc>
          <w:tcPr>
            <w:tcW w:w="1325" w:type="dxa"/>
            <w:vAlign w:val="center"/>
          </w:tcPr>
          <w:p w14:paraId="2D370EE4">
            <w:pPr>
              <w:wordWrap/>
              <w:autoSpaceDE w:val="0"/>
              <w:autoSpaceDN w:val="0"/>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2年</w:t>
            </w:r>
          </w:p>
        </w:tc>
        <w:tc>
          <w:tcPr>
            <w:tcW w:w="1325" w:type="dxa"/>
            <w:vAlign w:val="center"/>
          </w:tcPr>
          <w:p w14:paraId="619C943F">
            <w:pPr>
              <w:kinsoku w:val="0"/>
              <w:jc w:val="center"/>
              <w:rPr>
                <w:rFonts w:hint="default" w:ascii="宋体" w:hAnsi="宋体" w:cs="宋体"/>
                <w:sz w:val="21"/>
                <w:szCs w:val="21"/>
                <w:lang w:val="en-US" w:eastAsia="zh-CN"/>
              </w:rPr>
            </w:pPr>
            <w:r>
              <w:rPr>
                <w:rFonts w:hint="eastAsia" w:ascii="宋体" w:hAnsi="宋体" w:cs="宋体"/>
                <w:sz w:val="21"/>
                <w:szCs w:val="21"/>
                <w:lang w:val="en-US" w:eastAsia="zh-CN"/>
              </w:rPr>
              <w:t>麦迪克斯</w:t>
            </w:r>
          </w:p>
        </w:tc>
        <w:tc>
          <w:tcPr>
            <w:tcW w:w="1325" w:type="dxa"/>
            <w:vAlign w:val="center"/>
          </w:tcPr>
          <w:p w14:paraId="7A9098BB">
            <w:pPr>
              <w:kinsoku w:val="0"/>
              <w:jc w:val="center"/>
              <w:rPr>
                <w:rFonts w:hint="default" w:ascii="宋体" w:hAnsi="宋体" w:eastAsia="宋体" w:cs="宋体"/>
                <w:kern w:val="0"/>
                <w:szCs w:val="24"/>
                <w:lang w:val="en-US" w:eastAsia="zh-CN"/>
              </w:rPr>
            </w:pPr>
            <w:r>
              <w:rPr>
                <w:rFonts w:hint="eastAsia" w:ascii="宋体" w:hAnsi="宋体" w:eastAsia="宋体" w:cs="宋体"/>
                <w:i w:val="0"/>
                <w:iCs w:val="0"/>
                <w:color w:val="000000"/>
                <w:kern w:val="0"/>
                <w:sz w:val="22"/>
                <w:szCs w:val="22"/>
                <w:u w:val="none"/>
                <w:lang w:val="en-US" w:eastAsia="zh-CN" w:bidi="ar"/>
              </w:rPr>
              <w:t>MECG-300</w:t>
            </w:r>
          </w:p>
        </w:tc>
        <w:tc>
          <w:tcPr>
            <w:tcW w:w="825" w:type="dxa"/>
            <w:vAlign w:val="center"/>
          </w:tcPr>
          <w:p w14:paraId="14A8EB8C">
            <w:pPr>
              <w:kinsoku w:val="0"/>
              <w:jc w:val="center"/>
              <w:rPr>
                <w:rFonts w:hint="default" w:ascii="宋体" w:hAnsi="宋体" w:eastAsia="宋体" w:cs="宋体"/>
                <w:kern w:val="0"/>
                <w:szCs w:val="24"/>
                <w:lang w:val="en-US" w:eastAsia="zh-CN"/>
              </w:rPr>
            </w:pPr>
            <w:r>
              <w:rPr>
                <w:rFonts w:hint="eastAsia" w:ascii="宋体" w:hAnsi="宋体" w:eastAsia="宋体" w:cs="宋体"/>
                <w:kern w:val="0"/>
                <w:szCs w:val="24"/>
                <w:lang w:val="en-US" w:eastAsia="zh-CN"/>
              </w:rPr>
              <w:t>52</w:t>
            </w:r>
          </w:p>
        </w:tc>
        <w:tc>
          <w:tcPr>
            <w:tcW w:w="1463" w:type="dxa"/>
            <w:vAlign w:val="center"/>
          </w:tcPr>
          <w:p w14:paraId="278AD697">
            <w:pPr>
              <w:kinsoku w:val="0"/>
              <w:jc w:val="center"/>
              <w:rPr>
                <w:rFonts w:ascii="宋体" w:hAnsi="宋体" w:cs="宋体"/>
                <w:kern w:val="0"/>
                <w:szCs w:val="24"/>
              </w:rPr>
            </w:pPr>
            <w:r>
              <w:rPr>
                <w:rFonts w:hint="eastAsia" w:ascii="宋体" w:hAnsi="宋体" w:cs="宋体"/>
                <w:kern w:val="0"/>
                <w:szCs w:val="24"/>
                <w:lang w:val="en-US" w:eastAsia="zh-CN"/>
              </w:rPr>
              <w:t>251.3</w:t>
            </w:r>
            <w:r>
              <w:rPr>
                <w:rFonts w:hint="eastAsia" w:ascii="宋体" w:hAnsi="宋体" w:cs="宋体"/>
                <w:kern w:val="0"/>
                <w:szCs w:val="24"/>
              </w:rPr>
              <w:t>万元</w:t>
            </w:r>
          </w:p>
        </w:tc>
      </w:tr>
    </w:tbl>
    <w:p w14:paraId="38460782">
      <w:pPr>
        <w:wordWrap/>
        <w:autoSpaceDE w:val="0"/>
        <w:autoSpaceDN w:val="0"/>
        <w:rPr>
          <w:rFonts w:ascii="宋体" w:hAnsi="宋体" w:cs="宋体"/>
          <w:szCs w:val="24"/>
        </w:rPr>
      </w:pPr>
      <w:r>
        <w:rPr>
          <w:rFonts w:hint="eastAsia" w:ascii="宋体" w:hAnsi="宋体" w:cs="宋体"/>
          <w:szCs w:val="24"/>
          <w:lang w:val="en-US" w:eastAsia="zh-CN"/>
        </w:rPr>
        <w:t>2</w:t>
      </w:r>
      <w:r>
        <w:rPr>
          <w:rFonts w:hint="eastAsia" w:ascii="宋体" w:hAnsi="宋体" w:cs="宋体"/>
          <w:szCs w:val="24"/>
        </w:rPr>
        <w:t>、服务内容</w:t>
      </w:r>
    </w:p>
    <w:p w14:paraId="390F6E62">
      <w:pPr>
        <w:numPr>
          <w:ilvl w:val="0"/>
          <w:numId w:val="1"/>
        </w:numPr>
        <w:wordWrap/>
        <w:autoSpaceDE w:val="0"/>
        <w:autoSpaceDN w:val="0"/>
        <w:ind w:left="425" w:leftChars="0" w:hanging="425" w:firstLineChars="0"/>
        <w:rPr>
          <w:rFonts w:ascii="宋体" w:hAnsi="宋体"/>
          <w:szCs w:val="24"/>
        </w:rPr>
      </w:pPr>
      <w:r>
        <w:rPr>
          <w:rFonts w:hint="eastAsia" w:ascii="宋体" w:hAnsi="宋体"/>
          <w:szCs w:val="24"/>
        </w:rPr>
        <w:t>维保范围为全保，</w:t>
      </w:r>
      <w:r>
        <w:rPr>
          <w:rFonts w:hint="eastAsia" w:cs="幼圆" w:asciiTheme="minorEastAsia" w:hAnsiTheme="minorEastAsia"/>
          <w:sz w:val="21"/>
          <w:szCs w:val="21"/>
          <w:shd w:val="clear" w:color="auto" w:fill="auto"/>
          <w:lang w:val="en-US" w:eastAsia="zh-CN"/>
        </w:rPr>
        <w:t>心电信息系统及心电图机</w:t>
      </w:r>
      <w:r>
        <w:rPr>
          <w:rFonts w:hint="eastAsia" w:ascii="宋体" w:hAnsi="宋体"/>
          <w:szCs w:val="24"/>
        </w:rPr>
        <w:t>；包括所有硬件和软件</w:t>
      </w:r>
      <w:r>
        <w:rPr>
          <w:rFonts w:hint="eastAsia" w:ascii="宋体" w:hAnsi="宋体"/>
          <w:szCs w:val="24"/>
          <w:lang w:eastAsia="zh-CN"/>
        </w:rPr>
        <w:t>、</w:t>
      </w:r>
      <w:r>
        <w:rPr>
          <w:rFonts w:hint="eastAsia" w:ascii="宋体" w:hAnsi="宋体"/>
          <w:szCs w:val="24"/>
          <w:lang w:val="en-US" w:eastAsia="zh-CN"/>
        </w:rPr>
        <w:t>信息</w:t>
      </w:r>
      <w:r>
        <w:rPr>
          <w:rFonts w:hint="eastAsia" w:ascii="宋体" w:hAnsi="宋体"/>
          <w:szCs w:val="24"/>
        </w:rPr>
        <w:t>，相关零配件不限次数更换；</w:t>
      </w:r>
    </w:p>
    <w:p w14:paraId="290B9A54">
      <w:pPr>
        <w:numPr>
          <w:ilvl w:val="0"/>
          <w:numId w:val="1"/>
        </w:numPr>
        <w:wordWrap/>
        <w:autoSpaceDE w:val="0"/>
        <w:autoSpaceDN w:val="0"/>
        <w:ind w:left="425" w:leftChars="0" w:hanging="425" w:firstLineChars="0"/>
        <w:rPr>
          <w:rFonts w:ascii="宋体" w:hAnsi="宋体"/>
          <w:szCs w:val="24"/>
        </w:rPr>
      </w:pPr>
      <w:r>
        <w:rPr>
          <w:rFonts w:hint="eastAsia" w:ascii="宋体" w:hAnsi="宋体"/>
          <w:szCs w:val="24"/>
        </w:rPr>
        <w:t>所更换的零配件必须是全新、质量合格的零配件,满足设备运行要求,满足临床使用需求；</w:t>
      </w:r>
    </w:p>
    <w:p w14:paraId="78F53175">
      <w:pPr>
        <w:numPr>
          <w:ilvl w:val="0"/>
          <w:numId w:val="1"/>
        </w:numPr>
        <w:wordWrap/>
        <w:autoSpaceDE w:val="0"/>
        <w:autoSpaceDN w:val="0"/>
        <w:ind w:left="425" w:leftChars="0" w:hanging="425" w:firstLineChars="0"/>
        <w:rPr>
          <w:rFonts w:ascii="宋体" w:hAnsi="宋体"/>
          <w:szCs w:val="24"/>
        </w:rPr>
      </w:pPr>
      <w:r>
        <w:rPr>
          <w:rFonts w:hint="eastAsia" w:ascii="宋体" w:hAnsi="宋体"/>
          <w:szCs w:val="24"/>
        </w:rPr>
        <w:t>每年≥</w:t>
      </w:r>
      <w:r>
        <w:rPr>
          <w:rFonts w:hint="eastAsia" w:ascii="宋体" w:hAnsi="宋体"/>
          <w:szCs w:val="24"/>
          <w:lang w:val="en-US" w:eastAsia="zh-CN"/>
        </w:rPr>
        <w:t>4</w:t>
      </w:r>
      <w:r>
        <w:rPr>
          <w:rFonts w:hint="eastAsia" w:ascii="宋体" w:hAnsi="宋体"/>
          <w:szCs w:val="24"/>
        </w:rPr>
        <w:t>次的保养服务，要求中标人提供详细的保养服务方案；</w:t>
      </w:r>
    </w:p>
    <w:p w14:paraId="6F3C8ED1">
      <w:pPr>
        <w:numPr>
          <w:ilvl w:val="0"/>
          <w:numId w:val="1"/>
        </w:numPr>
        <w:wordWrap/>
        <w:autoSpaceDE w:val="0"/>
        <w:autoSpaceDN w:val="0"/>
        <w:ind w:left="425" w:leftChars="0" w:hanging="425" w:firstLineChars="0"/>
      </w:pPr>
      <w:r>
        <w:rPr>
          <w:rFonts w:hint="eastAsia" w:ascii="宋体" w:hAnsi="宋体"/>
          <w:szCs w:val="24"/>
        </w:rPr>
        <w:t>根据设备及用户需求，提供上门维修服务，不限次数</w:t>
      </w:r>
      <w:r>
        <w:rPr>
          <w:rFonts w:hint="eastAsia"/>
          <w:color w:val="333333"/>
        </w:rPr>
        <w:t>。</w:t>
      </w:r>
    </w:p>
    <w:p w14:paraId="1BC28B0D">
      <w:pPr>
        <w:numPr>
          <w:ilvl w:val="0"/>
          <w:numId w:val="1"/>
        </w:numPr>
        <w:wordWrap/>
        <w:autoSpaceDE w:val="0"/>
        <w:autoSpaceDN w:val="0"/>
        <w:ind w:left="425" w:leftChars="0" w:hanging="425" w:firstLineChars="0"/>
      </w:pPr>
      <w:r>
        <w:rPr>
          <w:rFonts w:hint="eastAsia" w:ascii="宋体" w:hAnsi="宋体"/>
          <w:szCs w:val="24"/>
        </w:rPr>
        <w:t>系统升级与信创改造</w:t>
      </w:r>
      <w:r>
        <w:rPr>
          <w:rFonts w:hint="default" w:ascii="宋体" w:hAnsi="宋体"/>
          <w:szCs w:val="24"/>
        </w:rPr>
        <w:t>：提供系统（硬件和软件）升级方案，并承诺在合同期内完成信创（信息技术应用创新）改造适配。原有数据应完整迁移，功能不降级。中标人需提供详细的信创改造实施方案及时间表；</w:t>
      </w:r>
    </w:p>
    <w:p w14:paraId="23BA30AA">
      <w:pPr>
        <w:numPr>
          <w:ilvl w:val="0"/>
          <w:numId w:val="1"/>
        </w:numPr>
        <w:wordWrap/>
        <w:autoSpaceDE w:val="0"/>
        <w:autoSpaceDN w:val="0"/>
        <w:ind w:left="425" w:leftChars="0" w:hanging="425" w:firstLineChars="0"/>
      </w:pPr>
      <w:r>
        <w:rPr>
          <w:rFonts w:hint="eastAsia" w:ascii="宋体" w:hAnsi="宋体"/>
          <w:szCs w:val="24"/>
        </w:rPr>
        <w:t>第三方厂商系统对接</w:t>
      </w:r>
      <w:r>
        <w:rPr>
          <w:rFonts w:hint="default" w:ascii="宋体" w:hAnsi="宋体"/>
          <w:szCs w:val="24"/>
        </w:rPr>
        <w:t>：中标人须免费提供心电信息系统与医院现有及未来可能增加的第三方系统（如HIS、EMR、LIS、集成平台等）的接口对接服务。包括接口开发、调试、联测及后续维保期内因对方系统升级导致的接口适配调整。不得以接口费、授权费等名义额外收费；</w:t>
      </w:r>
    </w:p>
    <w:p w14:paraId="17308176">
      <w:pPr>
        <w:numPr>
          <w:ilvl w:val="0"/>
          <w:numId w:val="1"/>
        </w:numPr>
        <w:wordWrap/>
        <w:autoSpaceDE w:val="0"/>
        <w:autoSpaceDN w:val="0"/>
        <w:ind w:left="425" w:leftChars="0" w:hanging="425" w:firstLineChars="0"/>
        <w:rPr>
          <w:rFonts w:hint="eastAsia" w:ascii="宋体" w:hAnsi="宋体"/>
          <w:szCs w:val="24"/>
        </w:rPr>
      </w:pPr>
      <w:r>
        <w:rPr>
          <w:rFonts w:hint="eastAsia" w:ascii="宋体" w:hAnsi="宋体"/>
          <w:szCs w:val="24"/>
        </w:rPr>
        <w:t>配合通过等保测评</w:t>
      </w:r>
      <w:r>
        <w:rPr>
          <w:rFonts w:hint="default" w:ascii="宋体" w:hAnsi="宋体"/>
          <w:szCs w:val="24"/>
        </w:rPr>
        <w:t>：在合同期内，中标人须无条件配合采购人完成信息安全等级保护（等保2.0）测评工作。包括：按测评机构要求提供系统架构、网络拓扑、安全配置等技术资料；对测评发现的中低风险漏洞进行免费修复整改；对高风险漏洞须在24小时内提供解决方案并限期完成修复；配合完成安全管理制度的相关文档编写；</w:t>
      </w:r>
    </w:p>
    <w:p w14:paraId="30BAF336">
      <w:pPr>
        <w:numPr>
          <w:ilvl w:val="0"/>
          <w:numId w:val="1"/>
        </w:numPr>
        <w:wordWrap/>
        <w:autoSpaceDE w:val="0"/>
        <w:autoSpaceDN w:val="0"/>
        <w:ind w:left="425" w:leftChars="0" w:hanging="425" w:firstLineChars="0"/>
        <w:rPr>
          <w:rFonts w:hint="eastAsia" w:ascii="宋体" w:hAnsi="宋体"/>
          <w:szCs w:val="24"/>
        </w:rPr>
      </w:pPr>
      <w:r>
        <w:rPr>
          <w:rFonts w:hint="default" w:ascii="宋体" w:hAnsi="宋体"/>
          <w:szCs w:val="24"/>
        </w:rPr>
        <w:t>数据保障维护：中标人须建立完善的数据备份、恢复与容灾机制。</w:t>
      </w:r>
    </w:p>
    <w:p w14:paraId="60425D7F">
      <w:pPr>
        <w:wordWrap/>
        <w:autoSpaceDE w:val="0"/>
        <w:autoSpaceDN w:val="0"/>
        <w:rPr>
          <w:rFonts w:hint="eastAsia" w:ascii="宋体" w:hAnsi="宋体" w:eastAsia="宋体" w:cs="宋体"/>
          <w:szCs w:val="24"/>
          <w:lang w:val="en-US" w:eastAsia="zh-CN"/>
        </w:rPr>
      </w:pPr>
      <w:r>
        <w:rPr>
          <w:rFonts w:hint="eastAsia" w:ascii="宋体" w:hAnsi="宋体" w:eastAsia="宋体" w:cs="宋体"/>
          <w:szCs w:val="24"/>
          <w:lang w:val="en-US" w:eastAsia="zh-CN"/>
        </w:rPr>
        <w:t>3、配套设备主要清单：</w:t>
      </w:r>
    </w:p>
    <w:tbl>
      <w:tblPr>
        <w:tblStyle w:val="4"/>
        <w:tblpPr w:leftFromText="180" w:rightFromText="180" w:vertAnchor="text" w:horzAnchor="page" w:tblpX="1422" w:tblpY="478"/>
        <w:tblOverlap w:val="never"/>
        <w:tblW w:w="10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0"/>
        <w:gridCol w:w="2491"/>
        <w:gridCol w:w="1400"/>
        <w:gridCol w:w="1627"/>
        <w:gridCol w:w="1223"/>
        <w:gridCol w:w="810"/>
        <w:gridCol w:w="790"/>
        <w:gridCol w:w="1116"/>
      </w:tblGrid>
      <w:tr w14:paraId="69D9A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40" w:type="dxa"/>
            <w:vAlign w:val="center"/>
          </w:tcPr>
          <w:p w14:paraId="776B51C1">
            <w:pPr>
              <w:spacing w:line="240" w:lineRule="exact"/>
              <w:jc w:val="center"/>
              <w:rPr>
                <w:szCs w:val="21"/>
              </w:rPr>
            </w:pPr>
            <w:r>
              <w:rPr>
                <w:rFonts w:hint="eastAsia"/>
                <w:szCs w:val="21"/>
              </w:rPr>
              <w:t>序号</w:t>
            </w:r>
          </w:p>
        </w:tc>
        <w:tc>
          <w:tcPr>
            <w:tcW w:w="2491" w:type="dxa"/>
            <w:tcBorders>
              <w:right w:val="single" w:color="auto" w:sz="4" w:space="0"/>
            </w:tcBorders>
            <w:vAlign w:val="center"/>
          </w:tcPr>
          <w:p w14:paraId="1FB40828">
            <w:pPr>
              <w:spacing w:line="240" w:lineRule="exact"/>
              <w:jc w:val="center"/>
              <w:rPr>
                <w:szCs w:val="21"/>
              </w:rPr>
            </w:pPr>
            <w:r>
              <w:rPr>
                <w:rFonts w:hint="eastAsia"/>
                <w:szCs w:val="21"/>
              </w:rPr>
              <w:t>设备名称</w:t>
            </w:r>
          </w:p>
        </w:tc>
        <w:tc>
          <w:tcPr>
            <w:tcW w:w="1400" w:type="dxa"/>
            <w:tcBorders>
              <w:left w:val="single" w:color="auto" w:sz="4" w:space="0"/>
            </w:tcBorders>
            <w:vAlign w:val="center"/>
          </w:tcPr>
          <w:p w14:paraId="18BAD7C6">
            <w:pPr>
              <w:spacing w:line="240" w:lineRule="exact"/>
              <w:jc w:val="center"/>
              <w:rPr>
                <w:szCs w:val="21"/>
              </w:rPr>
            </w:pPr>
            <w:r>
              <w:rPr>
                <w:rFonts w:hint="eastAsia"/>
                <w:szCs w:val="21"/>
              </w:rPr>
              <w:t>品牌</w:t>
            </w:r>
          </w:p>
        </w:tc>
        <w:tc>
          <w:tcPr>
            <w:tcW w:w="1627" w:type="dxa"/>
            <w:vAlign w:val="center"/>
          </w:tcPr>
          <w:p w14:paraId="46FAEB1E">
            <w:pPr>
              <w:spacing w:line="240" w:lineRule="exact"/>
              <w:jc w:val="center"/>
              <w:rPr>
                <w:szCs w:val="21"/>
              </w:rPr>
            </w:pPr>
            <w:r>
              <w:rPr>
                <w:rFonts w:hint="eastAsia"/>
                <w:szCs w:val="21"/>
              </w:rPr>
              <w:t>型号</w:t>
            </w:r>
          </w:p>
        </w:tc>
        <w:tc>
          <w:tcPr>
            <w:tcW w:w="1223" w:type="dxa"/>
            <w:vAlign w:val="center"/>
          </w:tcPr>
          <w:p w14:paraId="1F241813">
            <w:pPr>
              <w:spacing w:line="240" w:lineRule="exact"/>
              <w:jc w:val="center"/>
              <w:rPr>
                <w:rFonts w:hint="default" w:eastAsiaTheme="minorEastAsia"/>
                <w:szCs w:val="21"/>
                <w:lang w:val="en-US" w:eastAsia="zh-CN"/>
              </w:rPr>
            </w:pPr>
            <w:r>
              <w:rPr>
                <w:rFonts w:hint="eastAsia"/>
                <w:szCs w:val="21"/>
                <w:lang w:val="en-US" w:eastAsia="zh-CN"/>
              </w:rPr>
              <w:t>当前系统版本</w:t>
            </w:r>
          </w:p>
        </w:tc>
        <w:tc>
          <w:tcPr>
            <w:tcW w:w="810" w:type="dxa"/>
            <w:vAlign w:val="center"/>
          </w:tcPr>
          <w:p w14:paraId="20C236BB">
            <w:pPr>
              <w:spacing w:line="240" w:lineRule="exact"/>
              <w:jc w:val="center"/>
              <w:rPr>
                <w:szCs w:val="21"/>
              </w:rPr>
            </w:pPr>
            <w:r>
              <w:rPr>
                <w:rFonts w:hint="eastAsia"/>
                <w:szCs w:val="21"/>
              </w:rPr>
              <w:t>单位</w:t>
            </w:r>
          </w:p>
        </w:tc>
        <w:tc>
          <w:tcPr>
            <w:tcW w:w="790" w:type="dxa"/>
            <w:vAlign w:val="center"/>
          </w:tcPr>
          <w:p w14:paraId="4C03E1B2">
            <w:pPr>
              <w:spacing w:line="240" w:lineRule="exact"/>
              <w:jc w:val="center"/>
              <w:rPr>
                <w:szCs w:val="21"/>
              </w:rPr>
            </w:pPr>
            <w:r>
              <w:rPr>
                <w:rFonts w:hint="eastAsia"/>
                <w:szCs w:val="21"/>
              </w:rPr>
              <w:t>数量</w:t>
            </w:r>
          </w:p>
        </w:tc>
        <w:tc>
          <w:tcPr>
            <w:tcW w:w="1116" w:type="dxa"/>
            <w:vAlign w:val="center"/>
          </w:tcPr>
          <w:p w14:paraId="0C4140D1">
            <w:pPr>
              <w:spacing w:line="240" w:lineRule="exact"/>
              <w:jc w:val="center"/>
              <w:rPr>
                <w:szCs w:val="21"/>
              </w:rPr>
            </w:pPr>
            <w:r>
              <w:rPr>
                <w:rFonts w:hint="eastAsia"/>
                <w:szCs w:val="21"/>
              </w:rPr>
              <w:t>备注</w:t>
            </w:r>
          </w:p>
        </w:tc>
      </w:tr>
      <w:tr w14:paraId="1B40E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40" w:type="dxa"/>
            <w:tcBorders>
              <w:bottom w:val="single" w:color="auto" w:sz="4" w:space="0"/>
            </w:tcBorders>
            <w:vAlign w:val="center"/>
          </w:tcPr>
          <w:p w14:paraId="16F0CBDC">
            <w:pPr>
              <w:spacing w:line="240" w:lineRule="exact"/>
              <w:jc w:val="center"/>
              <w:rPr>
                <w:szCs w:val="21"/>
              </w:rPr>
            </w:pPr>
            <w:r>
              <w:rPr>
                <w:szCs w:val="21"/>
              </w:rPr>
              <w:t>1</w:t>
            </w:r>
          </w:p>
        </w:tc>
        <w:tc>
          <w:tcPr>
            <w:tcW w:w="2491" w:type="dxa"/>
            <w:tcBorders>
              <w:bottom w:val="single" w:color="auto" w:sz="4" w:space="0"/>
              <w:right w:val="single" w:color="auto" w:sz="4" w:space="0"/>
            </w:tcBorders>
            <w:vAlign w:val="center"/>
          </w:tcPr>
          <w:p w14:paraId="734BF769">
            <w:pPr>
              <w:spacing w:line="240" w:lineRule="exact"/>
              <w:jc w:val="left"/>
              <w:rPr>
                <w:rFonts w:hint="default" w:eastAsiaTheme="minorEastAsia"/>
                <w:szCs w:val="21"/>
                <w:lang w:val="en-US" w:eastAsia="zh-CN"/>
              </w:rPr>
            </w:pPr>
            <w:r>
              <w:rPr>
                <w:rFonts w:hint="eastAsia"/>
                <w:szCs w:val="21"/>
                <w:lang w:val="en-US" w:eastAsia="zh-CN"/>
              </w:rPr>
              <w:t>心电网络系统</w:t>
            </w:r>
          </w:p>
        </w:tc>
        <w:tc>
          <w:tcPr>
            <w:tcW w:w="1400" w:type="dxa"/>
            <w:tcBorders>
              <w:left w:val="single" w:color="auto" w:sz="4" w:space="0"/>
            </w:tcBorders>
            <w:vAlign w:val="center"/>
          </w:tcPr>
          <w:p w14:paraId="52E7FEEB">
            <w:pPr>
              <w:spacing w:line="240" w:lineRule="exact"/>
              <w:jc w:val="left"/>
              <w:rPr>
                <w:rFonts w:ascii="宋体" w:hAnsi="宋体" w:cs="宋体"/>
                <w:szCs w:val="21"/>
              </w:rPr>
            </w:pPr>
            <w:r>
              <w:rPr>
                <w:rFonts w:hint="eastAsia" w:ascii="宋体" w:hAnsi="宋体" w:cs="宋体"/>
                <w:sz w:val="21"/>
                <w:szCs w:val="21"/>
                <w:lang w:val="en-US" w:eastAsia="zh-CN"/>
              </w:rPr>
              <w:t>麦迪克斯</w:t>
            </w:r>
          </w:p>
        </w:tc>
        <w:tc>
          <w:tcPr>
            <w:tcW w:w="1627" w:type="dxa"/>
            <w:vAlign w:val="center"/>
          </w:tcPr>
          <w:p w14:paraId="63625D00">
            <w:pPr>
              <w:spacing w:line="240" w:lineRule="exact"/>
              <w:jc w:val="center"/>
              <w:rPr>
                <w:rFonts w:hint="default" w:ascii="宋体" w:hAnsi="宋体" w:cs="宋体" w:eastAsiaTheme="minorEastAsia"/>
                <w:szCs w:val="21"/>
                <w:lang w:val="en-US" w:eastAsia="zh-CN"/>
              </w:rPr>
            </w:pPr>
            <w:r>
              <w:rPr>
                <w:rFonts w:hint="eastAsia" w:ascii="宋体" w:hAnsi="宋体" w:cs="宋体"/>
                <w:szCs w:val="21"/>
                <w:lang w:val="en-US" w:eastAsia="zh-CN"/>
              </w:rPr>
              <w:t>MEMRS-ECG</w:t>
            </w:r>
          </w:p>
        </w:tc>
        <w:tc>
          <w:tcPr>
            <w:tcW w:w="1223" w:type="dxa"/>
            <w:vAlign w:val="center"/>
          </w:tcPr>
          <w:p w14:paraId="3704CD09">
            <w:pPr>
              <w:spacing w:line="240" w:lineRule="exact"/>
              <w:jc w:val="center"/>
              <w:rPr>
                <w:rFonts w:hint="default" w:ascii="宋体" w:hAnsi="宋体" w:cs="宋体" w:eastAsiaTheme="minorEastAsia"/>
                <w:szCs w:val="21"/>
                <w:lang w:val="en-US" w:eastAsia="zh-CN"/>
              </w:rPr>
            </w:pPr>
            <w:r>
              <w:rPr>
                <w:rFonts w:hint="eastAsia" w:ascii="宋体" w:hAnsi="宋体" w:cs="宋体"/>
                <w:szCs w:val="21"/>
                <w:lang w:val="en-US" w:eastAsia="zh-CN"/>
              </w:rPr>
              <w:t>BS4.8.020</w:t>
            </w:r>
          </w:p>
        </w:tc>
        <w:tc>
          <w:tcPr>
            <w:tcW w:w="810" w:type="dxa"/>
            <w:vAlign w:val="center"/>
          </w:tcPr>
          <w:p w14:paraId="7DEA438D">
            <w:pPr>
              <w:spacing w:line="240" w:lineRule="exact"/>
              <w:jc w:val="center"/>
              <w:rPr>
                <w:rFonts w:hint="eastAsia" w:eastAsiaTheme="minorEastAsia"/>
                <w:szCs w:val="21"/>
                <w:lang w:val="en-US" w:eastAsia="zh-CN"/>
              </w:rPr>
            </w:pPr>
            <w:r>
              <w:rPr>
                <w:rFonts w:hint="eastAsia"/>
                <w:szCs w:val="21"/>
                <w:lang w:val="en-US" w:eastAsia="zh-CN"/>
              </w:rPr>
              <w:t>套</w:t>
            </w:r>
          </w:p>
        </w:tc>
        <w:tc>
          <w:tcPr>
            <w:tcW w:w="790" w:type="dxa"/>
            <w:vAlign w:val="center"/>
          </w:tcPr>
          <w:p w14:paraId="53CE2B4F">
            <w:pPr>
              <w:spacing w:line="240" w:lineRule="exact"/>
              <w:jc w:val="center"/>
              <w:rPr>
                <w:rFonts w:hint="default" w:eastAsia="宋体"/>
                <w:szCs w:val="21"/>
                <w:lang w:val="en-US" w:eastAsia="zh-CN"/>
              </w:rPr>
            </w:pPr>
            <w:r>
              <w:rPr>
                <w:rFonts w:hint="eastAsia" w:eastAsia="宋体"/>
                <w:szCs w:val="21"/>
                <w:lang w:val="en-US" w:eastAsia="zh-CN"/>
              </w:rPr>
              <w:t>1</w:t>
            </w:r>
          </w:p>
        </w:tc>
        <w:tc>
          <w:tcPr>
            <w:tcW w:w="1116" w:type="dxa"/>
            <w:shd w:val="clear" w:color="auto" w:fill="auto"/>
            <w:vAlign w:val="center"/>
          </w:tcPr>
          <w:p w14:paraId="12813D2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包含电脑5台</w:t>
            </w:r>
          </w:p>
        </w:tc>
      </w:tr>
      <w:tr w14:paraId="54DF3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40" w:type="dxa"/>
            <w:tcBorders>
              <w:top w:val="single" w:color="auto" w:sz="4" w:space="0"/>
            </w:tcBorders>
            <w:vAlign w:val="center"/>
          </w:tcPr>
          <w:p w14:paraId="7F8F4A46">
            <w:pPr>
              <w:spacing w:line="240" w:lineRule="exact"/>
              <w:jc w:val="center"/>
              <w:rPr>
                <w:szCs w:val="21"/>
              </w:rPr>
            </w:pPr>
            <w:r>
              <w:rPr>
                <w:rFonts w:hint="eastAsia"/>
                <w:szCs w:val="21"/>
              </w:rPr>
              <w:t>2</w:t>
            </w:r>
          </w:p>
        </w:tc>
        <w:tc>
          <w:tcPr>
            <w:tcW w:w="2491" w:type="dxa"/>
            <w:tcBorders>
              <w:bottom w:val="single" w:color="auto" w:sz="4" w:space="0"/>
              <w:right w:val="single" w:color="auto" w:sz="4" w:space="0"/>
            </w:tcBorders>
            <w:vAlign w:val="center"/>
          </w:tcPr>
          <w:p w14:paraId="4304AE56">
            <w:pPr>
              <w:spacing w:line="240" w:lineRule="exact"/>
              <w:jc w:val="left"/>
              <w:rPr>
                <w:rFonts w:hint="default" w:eastAsiaTheme="minorEastAsia"/>
                <w:szCs w:val="21"/>
                <w:lang w:val="en-US" w:eastAsia="zh-CN"/>
              </w:rPr>
            </w:pPr>
            <w:r>
              <w:rPr>
                <w:rFonts w:hint="default" w:eastAsiaTheme="minorEastAsia"/>
                <w:szCs w:val="21"/>
                <w:lang w:val="en-US" w:eastAsia="zh-CN"/>
              </w:rPr>
              <w:t>心电信息管理系统</w:t>
            </w:r>
          </w:p>
        </w:tc>
        <w:tc>
          <w:tcPr>
            <w:tcW w:w="1400" w:type="dxa"/>
            <w:tcBorders>
              <w:left w:val="single" w:color="auto" w:sz="4" w:space="0"/>
            </w:tcBorders>
            <w:vAlign w:val="center"/>
          </w:tcPr>
          <w:p w14:paraId="68255ABB">
            <w:pPr>
              <w:spacing w:line="240" w:lineRule="exact"/>
              <w:jc w:val="left"/>
              <w:rPr>
                <w:rFonts w:ascii="宋体" w:hAnsi="宋体" w:cs="宋体"/>
                <w:szCs w:val="21"/>
              </w:rPr>
            </w:pPr>
            <w:r>
              <w:rPr>
                <w:rFonts w:hint="eastAsia" w:ascii="宋体" w:hAnsi="宋体" w:cs="宋体"/>
                <w:sz w:val="21"/>
                <w:szCs w:val="21"/>
                <w:lang w:val="en-US" w:eastAsia="zh-CN"/>
              </w:rPr>
              <w:t>麦迪克斯</w:t>
            </w:r>
          </w:p>
        </w:tc>
        <w:tc>
          <w:tcPr>
            <w:tcW w:w="1627" w:type="dxa"/>
            <w:shd w:val="clear" w:color="auto" w:fill="auto"/>
            <w:vAlign w:val="center"/>
          </w:tcPr>
          <w:p w14:paraId="225BC81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szCs w:val="21"/>
                <w:lang w:val="en-US" w:eastAsia="zh-CN"/>
              </w:rPr>
              <w:t>MEMRS-ECG</w:t>
            </w:r>
          </w:p>
        </w:tc>
        <w:tc>
          <w:tcPr>
            <w:tcW w:w="1223" w:type="dxa"/>
            <w:vAlign w:val="center"/>
          </w:tcPr>
          <w:p w14:paraId="366621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szCs w:val="21"/>
                <w:lang w:val="en-US" w:eastAsia="zh-CN"/>
              </w:rPr>
              <w:t>BS4.8.020</w:t>
            </w:r>
          </w:p>
        </w:tc>
        <w:tc>
          <w:tcPr>
            <w:tcW w:w="810" w:type="dxa"/>
            <w:vAlign w:val="center"/>
          </w:tcPr>
          <w:p w14:paraId="1F9FD953">
            <w:pPr>
              <w:spacing w:line="240" w:lineRule="exact"/>
              <w:jc w:val="center"/>
              <w:rPr>
                <w:szCs w:val="21"/>
              </w:rPr>
            </w:pPr>
            <w:r>
              <w:rPr>
                <w:rFonts w:hint="eastAsia"/>
                <w:szCs w:val="21"/>
                <w:lang w:val="en-US" w:eastAsia="zh-CN"/>
              </w:rPr>
              <w:t>套</w:t>
            </w:r>
          </w:p>
        </w:tc>
        <w:tc>
          <w:tcPr>
            <w:tcW w:w="790" w:type="dxa"/>
            <w:vAlign w:val="center"/>
          </w:tcPr>
          <w:p w14:paraId="0117A4C0">
            <w:pPr>
              <w:spacing w:line="240" w:lineRule="exact"/>
              <w:jc w:val="center"/>
              <w:rPr>
                <w:rFonts w:hint="default" w:eastAsia="宋体"/>
                <w:szCs w:val="21"/>
                <w:lang w:val="en-US" w:eastAsia="zh-CN"/>
              </w:rPr>
            </w:pPr>
            <w:r>
              <w:rPr>
                <w:rFonts w:hint="eastAsia" w:eastAsia="宋体"/>
                <w:szCs w:val="21"/>
                <w:lang w:val="en-US" w:eastAsia="zh-CN"/>
              </w:rPr>
              <w:t>1</w:t>
            </w:r>
          </w:p>
        </w:tc>
        <w:tc>
          <w:tcPr>
            <w:tcW w:w="1116" w:type="dxa"/>
            <w:shd w:val="clear" w:color="auto" w:fill="auto"/>
            <w:vAlign w:val="center"/>
          </w:tcPr>
          <w:p w14:paraId="129D90C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包含显示器、备用笔记本</w:t>
            </w:r>
          </w:p>
        </w:tc>
      </w:tr>
      <w:tr w14:paraId="087C2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40" w:type="dxa"/>
            <w:vAlign w:val="center"/>
          </w:tcPr>
          <w:p w14:paraId="15DAA245">
            <w:pPr>
              <w:spacing w:line="240" w:lineRule="exact"/>
              <w:jc w:val="center"/>
              <w:rPr>
                <w:szCs w:val="21"/>
              </w:rPr>
            </w:pPr>
            <w:r>
              <w:rPr>
                <w:rFonts w:hint="eastAsia"/>
                <w:szCs w:val="21"/>
              </w:rPr>
              <w:t>3</w:t>
            </w:r>
          </w:p>
        </w:tc>
        <w:tc>
          <w:tcPr>
            <w:tcW w:w="2491" w:type="dxa"/>
            <w:tcBorders>
              <w:top w:val="single" w:color="auto" w:sz="4" w:space="0"/>
              <w:bottom w:val="single" w:color="auto" w:sz="4" w:space="0"/>
              <w:right w:val="single" w:color="auto" w:sz="4" w:space="0"/>
            </w:tcBorders>
            <w:shd w:val="clear" w:color="auto" w:fill="auto"/>
            <w:vAlign w:val="center"/>
          </w:tcPr>
          <w:p w14:paraId="57FE901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台式心电工作站</w:t>
            </w:r>
          </w:p>
        </w:tc>
        <w:tc>
          <w:tcPr>
            <w:tcW w:w="1400" w:type="dxa"/>
            <w:tcBorders>
              <w:left w:val="single" w:color="auto" w:sz="4" w:space="0"/>
            </w:tcBorders>
            <w:vAlign w:val="center"/>
          </w:tcPr>
          <w:p w14:paraId="075C6D34">
            <w:pPr>
              <w:spacing w:line="240" w:lineRule="exact"/>
              <w:jc w:val="left"/>
              <w:rPr>
                <w:rFonts w:ascii="宋体" w:hAnsi="宋体" w:cs="宋体"/>
                <w:szCs w:val="21"/>
              </w:rPr>
            </w:pPr>
            <w:r>
              <w:rPr>
                <w:rFonts w:hint="eastAsia" w:ascii="宋体" w:hAnsi="宋体" w:cs="宋体"/>
                <w:sz w:val="21"/>
                <w:szCs w:val="21"/>
                <w:lang w:val="en-US" w:eastAsia="zh-CN"/>
              </w:rPr>
              <w:t>麦迪克斯</w:t>
            </w:r>
          </w:p>
        </w:tc>
        <w:tc>
          <w:tcPr>
            <w:tcW w:w="1627" w:type="dxa"/>
            <w:shd w:val="clear" w:color="auto" w:fill="auto"/>
            <w:vAlign w:val="center"/>
          </w:tcPr>
          <w:p w14:paraId="761B62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MECG-300</w:t>
            </w:r>
          </w:p>
        </w:tc>
        <w:tc>
          <w:tcPr>
            <w:tcW w:w="1223" w:type="dxa"/>
            <w:vAlign w:val="center"/>
          </w:tcPr>
          <w:p w14:paraId="78B2AB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szCs w:val="21"/>
                <w:lang w:val="en-US" w:eastAsia="zh-CN"/>
              </w:rPr>
              <w:t>BS4.8.020</w:t>
            </w:r>
          </w:p>
        </w:tc>
        <w:tc>
          <w:tcPr>
            <w:tcW w:w="810" w:type="dxa"/>
            <w:vAlign w:val="center"/>
          </w:tcPr>
          <w:p w14:paraId="3DF29F51">
            <w:pPr>
              <w:spacing w:line="240" w:lineRule="exact"/>
              <w:jc w:val="center"/>
              <w:rPr>
                <w:rFonts w:hint="eastAsia" w:eastAsiaTheme="minorEastAsia"/>
                <w:szCs w:val="21"/>
                <w:lang w:val="en-US" w:eastAsia="zh-CN"/>
              </w:rPr>
            </w:pPr>
            <w:r>
              <w:rPr>
                <w:rFonts w:hint="eastAsia"/>
                <w:szCs w:val="21"/>
                <w:lang w:val="en-US" w:eastAsia="zh-CN"/>
              </w:rPr>
              <w:t>台</w:t>
            </w:r>
          </w:p>
        </w:tc>
        <w:tc>
          <w:tcPr>
            <w:tcW w:w="790" w:type="dxa"/>
            <w:vAlign w:val="center"/>
          </w:tcPr>
          <w:p w14:paraId="32761140">
            <w:pPr>
              <w:spacing w:line="240" w:lineRule="exact"/>
              <w:jc w:val="center"/>
              <w:rPr>
                <w:rFonts w:hint="default" w:eastAsia="宋体"/>
                <w:szCs w:val="21"/>
                <w:lang w:val="en-US" w:eastAsia="zh-CN"/>
              </w:rPr>
            </w:pPr>
            <w:r>
              <w:rPr>
                <w:rFonts w:hint="eastAsia" w:eastAsia="宋体"/>
                <w:szCs w:val="21"/>
                <w:lang w:val="en-US" w:eastAsia="zh-CN"/>
              </w:rPr>
              <w:t>4</w:t>
            </w:r>
          </w:p>
        </w:tc>
        <w:tc>
          <w:tcPr>
            <w:tcW w:w="1116" w:type="dxa"/>
          </w:tcPr>
          <w:p w14:paraId="55E3175A">
            <w:pPr>
              <w:spacing w:line="240" w:lineRule="exact"/>
              <w:rPr>
                <w:szCs w:val="21"/>
              </w:rPr>
            </w:pPr>
          </w:p>
        </w:tc>
      </w:tr>
      <w:tr w14:paraId="52EA7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40" w:type="dxa"/>
            <w:vAlign w:val="center"/>
          </w:tcPr>
          <w:p w14:paraId="6CD44AF1">
            <w:pPr>
              <w:spacing w:line="240" w:lineRule="exact"/>
              <w:jc w:val="center"/>
              <w:rPr>
                <w:szCs w:val="21"/>
              </w:rPr>
            </w:pPr>
            <w:r>
              <w:rPr>
                <w:rFonts w:hint="eastAsia"/>
                <w:szCs w:val="21"/>
              </w:rPr>
              <w:t>4</w:t>
            </w:r>
          </w:p>
        </w:tc>
        <w:tc>
          <w:tcPr>
            <w:tcW w:w="2491" w:type="dxa"/>
            <w:tcBorders>
              <w:top w:val="single" w:color="auto" w:sz="4" w:space="0"/>
              <w:right w:val="single" w:color="auto" w:sz="4" w:space="0"/>
            </w:tcBorders>
            <w:shd w:val="clear" w:color="auto" w:fill="auto"/>
            <w:vAlign w:val="center"/>
          </w:tcPr>
          <w:p w14:paraId="67A700F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笔记本式心电工作站</w:t>
            </w:r>
          </w:p>
        </w:tc>
        <w:tc>
          <w:tcPr>
            <w:tcW w:w="1400" w:type="dxa"/>
            <w:tcBorders>
              <w:left w:val="single" w:color="auto" w:sz="4" w:space="0"/>
            </w:tcBorders>
            <w:vAlign w:val="center"/>
          </w:tcPr>
          <w:p w14:paraId="61A618BA">
            <w:pPr>
              <w:spacing w:line="240" w:lineRule="exact"/>
              <w:jc w:val="left"/>
              <w:rPr>
                <w:rFonts w:ascii="宋体" w:hAnsi="宋体" w:cs="宋体"/>
                <w:szCs w:val="21"/>
              </w:rPr>
            </w:pPr>
            <w:r>
              <w:rPr>
                <w:rFonts w:hint="eastAsia" w:ascii="宋体" w:hAnsi="宋体" w:cs="宋体"/>
                <w:sz w:val="21"/>
                <w:szCs w:val="21"/>
                <w:lang w:val="en-US" w:eastAsia="zh-CN"/>
              </w:rPr>
              <w:t>麦迪克斯</w:t>
            </w:r>
          </w:p>
        </w:tc>
        <w:tc>
          <w:tcPr>
            <w:tcW w:w="1627" w:type="dxa"/>
            <w:vAlign w:val="center"/>
          </w:tcPr>
          <w:p w14:paraId="4C09DBD6">
            <w:pPr>
              <w:spacing w:line="240" w:lineRule="exact"/>
              <w:jc w:val="center"/>
              <w:rPr>
                <w:rFonts w:ascii="宋体" w:hAnsi="宋体" w:cs="宋体"/>
                <w:szCs w:val="21"/>
              </w:rPr>
            </w:pPr>
            <w:r>
              <w:rPr>
                <w:rFonts w:hint="eastAsia" w:ascii="宋体" w:hAnsi="宋体" w:eastAsia="宋体" w:cs="宋体"/>
                <w:i w:val="0"/>
                <w:iCs w:val="0"/>
                <w:color w:val="000000"/>
                <w:kern w:val="0"/>
                <w:sz w:val="22"/>
                <w:szCs w:val="22"/>
                <w:u w:val="none"/>
                <w:lang w:val="en-US" w:eastAsia="zh-CN" w:bidi="ar"/>
              </w:rPr>
              <w:t>MECG-300</w:t>
            </w:r>
          </w:p>
        </w:tc>
        <w:tc>
          <w:tcPr>
            <w:tcW w:w="1223" w:type="dxa"/>
            <w:vAlign w:val="center"/>
          </w:tcPr>
          <w:p w14:paraId="73780BE1">
            <w:pPr>
              <w:spacing w:line="240" w:lineRule="exact"/>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szCs w:val="21"/>
                <w:lang w:val="en-US" w:eastAsia="zh-CN"/>
              </w:rPr>
              <w:t>BS4.8.020</w:t>
            </w:r>
          </w:p>
        </w:tc>
        <w:tc>
          <w:tcPr>
            <w:tcW w:w="810" w:type="dxa"/>
            <w:vAlign w:val="center"/>
          </w:tcPr>
          <w:p w14:paraId="1F03B89A">
            <w:pPr>
              <w:spacing w:line="240" w:lineRule="exact"/>
              <w:jc w:val="center"/>
              <w:rPr>
                <w:szCs w:val="21"/>
              </w:rPr>
            </w:pPr>
            <w:r>
              <w:rPr>
                <w:rFonts w:hint="eastAsia"/>
                <w:szCs w:val="21"/>
                <w:lang w:val="en-US" w:eastAsia="zh-CN"/>
              </w:rPr>
              <w:t>台</w:t>
            </w:r>
          </w:p>
        </w:tc>
        <w:tc>
          <w:tcPr>
            <w:tcW w:w="790" w:type="dxa"/>
            <w:vAlign w:val="center"/>
          </w:tcPr>
          <w:p w14:paraId="4F374C66">
            <w:pPr>
              <w:spacing w:line="240" w:lineRule="exact"/>
              <w:jc w:val="center"/>
              <w:rPr>
                <w:rFonts w:hint="default" w:eastAsia="宋体"/>
                <w:szCs w:val="21"/>
                <w:lang w:val="en-US" w:eastAsia="zh-CN"/>
              </w:rPr>
            </w:pPr>
            <w:r>
              <w:rPr>
                <w:rFonts w:hint="eastAsia" w:eastAsia="宋体"/>
                <w:szCs w:val="21"/>
                <w:lang w:val="en-US" w:eastAsia="zh-CN"/>
              </w:rPr>
              <w:t>2</w:t>
            </w:r>
          </w:p>
        </w:tc>
        <w:tc>
          <w:tcPr>
            <w:tcW w:w="1116" w:type="dxa"/>
          </w:tcPr>
          <w:p w14:paraId="2C83568B">
            <w:pPr>
              <w:spacing w:line="240" w:lineRule="exact"/>
              <w:rPr>
                <w:szCs w:val="21"/>
              </w:rPr>
            </w:pPr>
          </w:p>
        </w:tc>
      </w:tr>
      <w:tr w14:paraId="249AB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40" w:type="dxa"/>
            <w:vAlign w:val="center"/>
          </w:tcPr>
          <w:p w14:paraId="3C4F9AA5">
            <w:pPr>
              <w:spacing w:line="240" w:lineRule="exact"/>
              <w:jc w:val="center"/>
              <w:rPr>
                <w:szCs w:val="21"/>
              </w:rPr>
            </w:pPr>
            <w:r>
              <w:rPr>
                <w:rFonts w:hint="eastAsia"/>
                <w:szCs w:val="21"/>
              </w:rPr>
              <w:t>5</w:t>
            </w:r>
          </w:p>
        </w:tc>
        <w:tc>
          <w:tcPr>
            <w:tcW w:w="2491" w:type="dxa"/>
            <w:tcBorders>
              <w:top w:val="single" w:color="auto" w:sz="4" w:space="0"/>
              <w:right w:val="single" w:color="auto" w:sz="4" w:space="0"/>
            </w:tcBorders>
            <w:shd w:val="clear" w:color="auto" w:fill="auto"/>
            <w:vAlign w:val="center"/>
          </w:tcPr>
          <w:p w14:paraId="7FD44EB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移动式床旁心电工作站</w:t>
            </w:r>
          </w:p>
        </w:tc>
        <w:tc>
          <w:tcPr>
            <w:tcW w:w="1400" w:type="dxa"/>
            <w:tcBorders>
              <w:left w:val="single" w:color="auto" w:sz="4" w:space="0"/>
            </w:tcBorders>
            <w:vAlign w:val="center"/>
          </w:tcPr>
          <w:p w14:paraId="09640D72">
            <w:pPr>
              <w:spacing w:line="240" w:lineRule="exact"/>
              <w:jc w:val="left"/>
              <w:rPr>
                <w:rFonts w:ascii="宋体" w:hAnsi="宋体" w:cs="宋体"/>
                <w:szCs w:val="21"/>
              </w:rPr>
            </w:pPr>
            <w:r>
              <w:rPr>
                <w:rFonts w:hint="eastAsia" w:ascii="宋体" w:hAnsi="宋体" w:cs="宋体"/>
                <w:sz w:val="21"/>
                <w:szCs w:val="21"/>
                <w:lang w:val="en-US" w:eastAsia="zh-CN"/>
              </w:rPr>
              <w:t>麦迪克斯</w:t>
            </w:r>
          </w:p>
        </w:tc>
        <w:tc>
          <w:tcPr>
            <w:tcW w:w="1627" w:type="dxa"/>
            <w:vAlign w:val="center"/>
          </w:tcPr>
          <w:p w14:paraId="0AEF0DA4">
            <w:pPr>
              <w:spacing w:line="240" w:lineRule="exact"/>
              <w:jc w:val="center"/>
              <w:rPr>
                <w:rFonts w:ascii="宋体" w:hAnsi="宋体" w:cs="宋体"/>
                <w:szCs w:val="21"/>
              </w:rPr>
            </w:pPr>
            <w:r>
              <w:rPr>
                <w:rFonts w:hint="eastAsia" w:ascii="宋体" w:hAnsi="宋体" w:eastAsia="宋体" w:cs="宋体"/>
                <w:i w:val="0"/>
                <w:iCs w:val="0"/>
                <w:color w:val="000000"/>
                <w:kern w:val="0"/>
                <w:sz w:val="22"/>
                <w:szCs w:val="22"/>
                <w:u w:val="none"/>
                <w:lang w:val="en-US" w:eastAsia="zh-CN" w:bidi="ar"/>
              </w:rPr>
              <w:t>MECG-300</w:t>
            </w:r>
          </w:p>
        </w:tc>
        <w:tc>
          <w:tcPr>
            <w:tcW w:w="1223" w:type="dxa"/>
            <w:vAlign w:val="center"/>
          </w:tcPr>
          <w:p w14:paraId="150FF1AF">
            <w:pPr>
              <w:spacing w:line="240" w:lineRule="exact"/>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szCs w:val="21"/>
                <w:lang w:val="en-US" w:eastAsia="zh-CN"/>
              </w:rPr>
              <w:t>BS4.8.020</w:t>
            </w:r>
          </w:p>
        </w:tc>
        <w:tc>
          <w:tcPr>
            <w:tcW w:w="810" w:type="dxa"/>
            <w:vAlign w:val="center"/>
          </w:tcPr>
          <w:p w14:paraId="1AB1999F">
            <w:pPr>
              <w:spacing w:line="240" w:lineRule="exact"/>
              <w:jc w:val="center"/>
              <w:rPr>
                <w:szCs w:val="21"/>
              </w:rPr>
            </w:pPr>
            <w:r>
              <w:rPr>
                <w:rFonts w:hint="eastAsia"/>
                <w:szCs w:val="21"/>
                <w:lang w:val="en-US" w:eastAsia="zh-CN"/>
              </w:rPr>
              <w:t>台</w:t>
            </w:r>
          </w:p>
        </w:tc>
        <w:tc>
          <w:tcPr>
            <w:tcW w:w="790" w:type="dxa"/>
            <w:vAlign w:val="center"/>
          </w:tcPr>
          <w:p w14:paraId="11F98A89">
            <w:pPr>
              <w:spacing w:line="240" w:lineRule="exact"/>
              <w:jc w:val="center"/>
              <w:rPr>
                <w:rFonts w:hint="default" w:eastAsiaTheme="minorEastAsia"/>
                <w:szCs w:val="21"/>
                <w:lang w:val="en-US" w:eastAsia="zh-CN"/>
              </w:rPr>
            </w:pPr>
            <w:r>
              <w:rPr>
                <w:rFonts w:hint="eastAsia"/>
                <w:szCs w:val="21"/>
                <w:lang w:val="en-US" w:eastAsia="zh-CN"/>
              </w:rPr>
              <w:t>44</w:t>
            </w:r>
          </w:p>
        </w:tc>
        <w:tc>
          <w:tcPr>
            <w:tcW w:w="1116" w:type="dxa"/>
          </w:tcPr>
          <w:p w14:paraId="77898B9F">
            <w:pPr>
              <w:spacing w:line="240" w:lineRule="exact"/>
              <w:rPr>
                <w:szCs w:val="21"/>
              </w:rPr>
            </w:pPr>
          </w:p>
        </w:tc>
      </w:tr>
    </w:tbl>
    <w:p w14:paraId="377F6288">
      <w:pPr>
        <w:numPr>
          <w:ilvl w:val="0"/>
          <w:numId w:val="0"/>
        </w:numPr>
        <w:rPr>
          <w:rFonts w:hint="eastAsia"/>
          <w:lang w:val="en-US" w:eastAsia="zh-CN"/>
        </w:rPr>
      </w:pPr>
    </w:p>
    <w:p w14:paraId="4ED6F2E5">
      <w:pPr>
        <w:numPr>
          <w:ilvl w:val="0"/>
          <w:numId w:val="0"/>
        </w:numPr>
        <w:rPr>
          <w:rFonts w:hint="eastAsia"/>
          <w:lang w:val="en-US" w:eastAsia="zh-CN"/>
        </w:rPr>
      </w:pPr>
    </w:p>
    <w:p w14:paraId="2B395E43">
      <w:pPr>
        <w:numPr>
          <w:ilvl w:val="0"/>
          <w:numId w:val="0"/>
        </w:numPr>
        <w:rPr>
          <w:rFonts w:hint="default"/>
          <w:lang w:val="en-US" w:eastAsia="zh-CN"/>
        </w:rPr>
      </w:pPr>
    </w:p>
    <w:p w14:paraId="30DEF454">
      <w:pPr>
        <w:pStyle w:val="2"/>
        <w:numPr>
          <w:ilvl w:val="0"/>
          <w:numId w:val="0"/>
        </w:numPr>
        <w:spacing w:before="0" w:after="0" w:line="415" w:lineRule="auto"/>
        <w:ind w:leftChars="0"/>
        <w:rPr>
          <w:rFonts w:hint="eastAsia" w:ascii="Times New Roman" w:hAnsi="Times New Roman" w:eastAsia="宋体" w:cs="Times New Roman"/>
          <w:kern w:val="21"/>
          <w:sz w:val="28"/>
          <w:szCs w:val="28"/>
          <w:lang w:val="en-US" w:eastAsia="zh-CN"/>
        </w:rPr>
      </w:pPr>
      <w:r>
        <w:rPr>
          <w:rFonts w:hint="eastAsia" w:ascii="Times New Roman" w:hAnsi="Times New Roman" w:eastAsia="宋体" w:cs="Times New Roman"/>
          <w:kern w:val="21"/>
          <w:sz w:val="28"/>
          <w:szCs w:val="28"/>
          <w:lang w:val="en-US" w:eastAsia="zh-CN"/>
        </w:rPr>
        <w:t>二、总体商务要求：</w:t>
      </w:r>
    </w:p>
    <w:p w14:paraId="4B0CA013">
      <w:pPr>
        <w:rPr>
          <w:rFonts w:ascii="宋体" w:hAnsi="宋体" w:cs="宋体"/>
          <w:kern w:val="21"/>
        </w:rPr>
      </w:pPr>
      <w:r>
        <w:rPr>
          <w:rFonts w:hint="eastAsia" w:ascii="宋体" w:hAnsi="宋体" w:cs="宋体"/>
          <w:kern w:val="21"/>
        </w:rPr>
        <w:t>1、服务期内应根据设备情况提供整机维修和保养、紧急人工和备件服务、开机保证等服务，应保证设备达到符合原厂家合格标准及相应的国家质量标准的要求。</w:t>
      </w:r>
    </w:p>
    <w:p w14:paraId="1E7E0427">
      <w:pPr>
        <w:rPr>
          <w:rFonts w:ascii="宋体" w:hAnsi="宋体" w:cs="宋体"/>
          <w:kern w:val="21"/>
        </w:rPr>
      </w:pPr>
      <w:r>
        <w:rPr>
          <w:rFonts w:hint="eastAsia" w:ascii="宋体" w:hAnsi="宋体" w:cs="宋体"/>
          <w:kern w:val="21"/>
        </w:rPr>
        <w:t>2、开机率：开机率确保达到≥95%，按全年365天计算，即设备全年停机时间不高于18</w:t>
      </w:r>
      <w:r>
        <w:rPr>
          <w:rFonts w:hint="eastAsia" w:ascii="宋体" w:hAnsi="宋体" w:cs="宋体"/>
          <w:kern w:val="21"/>
          <w:lang w:val="en-US" w:eastAsia="zh-CN"/>
        </w:rPr>
        <w:t>.25</w:t>
      </w:r>
      <w:r>
        <w:rPr>
          <w:rFonts w:hint="eastAsia" w:ascii="宋体" w:hAnsi="宋体" w:cs="宋体"/>
          <w:kern w:val="21"/>
        </w:rPr>
        <w:t>天。停机时间高于18</w:t>
      </w:r>
      <w:r>
        <w:rPr>
          <w:rFonts w:hint="eastAsia" w:ascii="宋体" w:hAnsi="宋体" w:cs="宋体"/>
          <w:kern w:val="21"/>
          <w:lang w:val="en-US" w:eastAsia="zh-CN"/>
        </w:rPr>
        <w:t>.25</w:t>
      </w:r>
      <w:r>
        <w:rPr>
          <w:rFonts w:hint="eastAsia" w:ascii="宋体" w:hAnsi="宋体" w:cs="宋体"/>
          <w:kern w:val="21"/>
        </w:rPr>
        <w:t>天的，停机每超1天（不足1天的，按1天计算），维保时间顺延3天，维保顺延所产生的费用由中标人自行承担，采购人不再另行支付。</w:t>
      </w:r>
    </w:p>
    <w:p w14:paraId="4C67D8E4">
      <w:pPr>
        <w:pStyle w:val="9"/>
        <w:ind w:firstLine="0" w:firstLineChars="0"/>
        <w:rPr>
          <w:color w:val="333333"/>
        </w:rPr>
      </w:pPr>
      <w:r>
        <w:rPr>
          <w:rFonts w:hint="eastAsia" w:ascii="宋体" w:hAnsi="宋体" w:cs="宋体"/>
          <w:kern w:val="21"/>
        </w:rPr>
        <w:t>3、响应时间：</w:t>
      </w:r>
      <w:r>
        <w:rPr>
          <w:rFonts w:hint="eastAsia" w:ascii="宋体" w:hAnsi="宋体"/>
          <w:szCs w:val="24"/>
        </w:rPr>
        <w:t>提供</w:t>
      </w:r>
      <w:r>
        <w:rPr>
          <w:rFonts w:ascii="宋体" w:hAnsi="宋体"/>
          <w:szCs w:val="24"/>
        </w:rPr>
        <w:t>24小时技术电话支持</w:t>
      </w:r>
      <w:r>
        <w:rPr>
          <w:rFonts w:hint="eastAsia" w:ascii="宋体" w:hAnsi="宋体"/>
          <w:szCs w:val="24"/>
        </w:rPr>
        <w:t>，接到故障报修电话后1小时内响应，</w:t>
      </w:r>
      <w:r>
        <w:rPr>
          <w:rFonts w:hint="eastAsia" w:ascii="宋体" w:hAnsi="宋体"/>
          <w:szCs w:val="24"/>
          <w:lang w:val="en-US" w:eastAsia="zh-CN"/>
        </w:rPr>
        <w:t>8</w:t>
      </w:r>
      <w:r>
        <w:rPr>
          <w:rFonts w:hint="eastAsia" w:ascii="宋体" w:hAnsi="宋体"/>
          <w:szCs w:val="24"/>
        </w:rPr>
        <w:t>小时内需到达现场进行维修</w:t>
      </w:r>
      <w:r>
        <w:rPr>
          <w:rFonts w:hint="eastAsia"/>
          <w:color w:val="333333"/>
        </w:rPr>
        <w:t>。</w:t>
      </w:r>
    </w:p>
    <w:p w14:paraId="19E4AA5C">
      <w:pPr>
        <w:pStyle w:val="9"/>
        <w:ind w:firstLine="0" w:firstLineChars="0"/>
        <w:rPr>
          <w:rFonts w:ascii="宋体" w:hAnsi="宋体" w:cs="宋体"/>
          <w:kern w:val="21"/>
        </w:rPr>
      </w:pPr>
      <w:r>
        <w:rPr>
          <w:rFonts w:hint="eastAsia" w:ascii="宋体" w:hAnsi="宋体" w:cs="宋体"/>
          <w:kern w:val="21"/>
        </w:rPr>
        <w:t>4、维保合同服务期限</w:t>
      </w:r>
      <w:r>
        <w:rPr>
          <w:rFonts w:hint="eastAsia" w:ascii="宋体" w:hAnsi="宋体" w:cs="宋体"/>
          <w:kern w:val="21"/>
          <w:lang w:val="en-US" w:eastAsia="zh-CN"/>
        </w:rPr>
        <w:t>二</w:t>
      </w:r>
      <w:r>
        <w:rPr>
          <w:rFonts w:hint="eastAsia" w:ascii="宋体" w:hAnsi="宋体" w:cs="宋体"/>
          <w:kern w:val="21"/>
        </w:rPr>
        <w:t>年，维保日期从双方签订合同之日起算。</w:t>
      </w:r>
    </w:p>
    <w:p w14:paraId="170E47D0">
      <w:pPr>
        <w:rPr>
          <w:rFonts w:hint="default" w:ascii="宋体" w:hAnsi="宋体" w:cs="宋体"/>
          <w:kern w:val="21"/>
        </w:rPr>
      </w:pPr>
      <w:r>
        <w:rPr>
          <w:rFonts w:hint="eastAsia" w:ascii="宋体" w:hAnsi="宋体" w:cs="宋体"/>
          <w:kern w:val="21"/>
          <w:lang w:val="en-US" w:eastAsia="zh-CN"/>
        </w:rPr>
        <w:t>5、</w:t>
      </w:r>
      <w:r>
        <w:rPr>
          <w:rFonts w:hint="eastAsia" w:ascii="宋体" w:hAnsi="宋体" w:cs="宋体"/>
          <w:kern w:val="21"/>
        </w:rPr>
        <w:t>考核与付款挂钩</w:t>
      </w:r>
      <w:r>
        <w:rPr>
          <w:rFonts w:hint="default" w:ascii="宋体" w:hAnsi="宋体" w:cs="宋体"/>
          <w:kern w:val="21"/>
        </w:rPr>
        <w:t>：每次付款前考核一次，作为考评及合同款项支付的依据。</w:t>
      </w:r>
      <w:r>
        <w:rPr>
          <w:rFonts w:hint="eastAsia" w:ascii="宋体" w:hAnsi="宋体" w:cs="宋体"/>
          <w:kern w:val="21"/>
          <w:lang w:val="en-US" w:eastAsia="zh-CN"/>
        </w:rPr>
        <w:t>采购人</w:t>
      </w:r>
      <w:r>
        <w:rPr>
          <w:rFonts w:hint="default" w:ascii="宋体" w:hAnsi="宋体" w:cs="宋体"/>
          <w:kern w:val="21"/>
        </w:rPr>
        <w:t>有权根据</w:t>
      </w:r>
      <w:r>
        <w:rPr>
          <w:rFonts w:hint="eastAsia" w:ascii="宋体" w:hAnsi="宋体" w:cs="宋体"/>
          <w:kern w:val="21"/>
          <w:lang w:val="en-US" w:eastAsia="zh-CN"/>
        </w:rPr>
        <w:t>中标人</w:t>
      </w:r>
      <w:r>
        <w:rPr>
          <w:rFonts w:hint="default" w:ascii="宋体" w:hAnsi="宋体" w:cs="宋体"/>
          <w:kern w:val="21"/>
        </w:rPr>
        <w:t>维保服务评分情况作出如下处理：考评平均分90分或以上的，中标人全额领取当次维保服务费；90分以下，中标人按所得分值占总分比例领取当次维保服务费（如得分89分，则领取当次维保服务费的89%）。如服务评价得分低于70分，且累计达三次或连续二次，</w:t>
      </w:r>
      <w:r>
        <w:rPr>
          <w:rFonts w:hint="eastAsia" w:ascii="宋体" w:hAnsi="宋体" w:cs="宋体"/>
          <w:kern w:val="21"/>
          <w:lang w:val="en-US" w:eastAsia="zh-CN"/>
        </w:rPr>
        <w:t>采购人</w:t>
      </w:r>
      <w:r>
        <w:rPr>
          <w:rFonts w:hint="default" w:ascii="宋体" w:hAnsi="宋体" w:cs="宋体"/>
          <w:kern w:val="21"/>
        </w:rPr>
        <w:t>有权单方面终止合同。中标人未按约定时间提交年度设备维修保养汇总报告及测评分析，或提交的资料不完整、不符合要求的，每次扣减当期考核得分5分；逾期超过15天未提交的，</w:t>
      </w:r>
      <w:r>
        <w:rPr>
          <w:rFonts w:hint="eastAsia" w:ascii="宋体" w:hAnsi="宋体" w:cs="宋体"/>
          <w:kern w:val="21"/>
          <w:lang w:val="en-US" w:eastAsia="zh-CN"/>
        </w:rPr>
        <w:t>采购人</w:t>
      </w:r>
      <w:r>
        <w:rPr>
          <w:rFonts w:hint="default" w:ascii="宋体" w:hAnsi="宋体" w:cs="宋体"/>
          <w:kern w:val="21"/>
        </w:rPr>
        <w:t>有权按考核得分低于70分处理。（考核表详见附件）</w:t>
      </w:r>
      <w:bookmarkStart w:id="1" w:name="_GoBack"/>
      <w:bookmarkEnd w:id="1"/>
    </w:p>
    <w:p w14:paraId="29A0B2B0">
      <w:pPr>
        <w:rPr>
          <w:rFonts w:hint="eastAsia" w:ascii="宋体" w:hAnsi="宋体" w:cs="宋体"/>
          <w:kern w:val="21"/>
          <w:lang w:val="en-US" w:eastAsia="zh-CN"/>
        </w:rPr>
      </w:pPr>
      <w:r>
        <w:rPr>
          <w:rFonts w:hint="eastAsia" w:ascii="宋体" w:hAnsi="宋体" w:cs="宋体"/>
          <w:kern w:val="21"/>
          <w:lang w:val="en-US" w:eastAsia="zh-CN"/>
        </w:rPr>
        <w:t>6、付款方式：合同签订后，先服务后付款，每半年支付一次，经采购人考核后支付，</w:t>
      </w:r>
      <w:r>
        <w:rPr>
          <w:rFonts w:hint="eastAsia" w:ascii="宋体" w:hAnsi="宋体" w:cs="宋体"/>
          <w:kern w:val="21"/>
          <w:lang w:val="zh-CN" w:eastAsia="zh-CN"/>
        </w:rPr>
        <w:t>中标人需凭以下有效的文件进行支付申请：合同复印件、中标人开具的正式发票原件、维保服务工单或报告、考核表。</w:t>
      </w:r>
    </w:p>
    <w:p w14:paraId="7463B694">
      <w:pPr>
        <w:rPr>
          <w:rFonts w:hint="eastAsia" w:ascii="宋体" w:hAnsi="宋体" w:cs="宋体"/>
          <w:kern w:val="21"/>
          <w:lang w:val="en-US" w:eastAsia="zh-CN"/>
        </w:rPr>
      </w:pPr>
      <w:r>
        <w:rPr>
          <w:rFonts w:hint="eastAsia" w:ascii="宋体" w:hAnsi="宋体" w:cs="宋体"/>
          <w:kern w:val="21"/>
          <w:lang w:val="en-US" w:eastAsia="zh-CN"/>
        </w:rPr>
        <w:t>7、投标报价为全包价：必须包含维保服务所涉及的所有维修费用、备件更换费用、培训辅导、维修人员的工时费、差旅费等人工费用、合同实施过程中的应预见和不可预见费用等完成本项目采购内容的一切所需费用的含税价，以人民币为结算单位，合同期内不得以任何理由追加费用</w:t>
      </w:r>
      <w:r>
        <w:rPr>
          <w:rFonts w:hint="default" w:ascii="宋体" w:hAnsi="宋体" w:cs="宋体"/>
          <w:kern w:val="21"/>
          <w:lang w:val="en-US" w:eastAsia="zh-CN"/>
        </w:rPr>
        <w:t>。</w:t>
      </w:r>
    </w:p>
    <w:p w14:paraId="4BD83310">
      <w:pPr>
        <w:pStyle w:val="9"/>
        <w:ind w:firstLine="0" w:firstLineChars="0"/>
        <w:rPr>
          <w:rFonts w:ascii="宋体" w:hAnsi="宋体" w:cs="宋体"/>
          <w:kern w:val="21"/>
        </w:rPr>
      </w:pPr>
      <w:r>
        <w:rPr>
          <w:rFonts w:hint="eastAsia" w:ascii="宋体" w:hAnsi="宋体" w:cs="宋体"/>
          <w:kern w:val="21"/>
        </w:rPr>
        <w:t>8、投标人具备维护、保养、维修项目所含内容的能力</w:t>
      </w:r>
      <w:r>
        <w:rPr>
          <w:rFonts w:hint="eastAsia" w:ascii="宋体" w:hAnsi="宋体" w:cs="宋体"/>
          <w:kern w:val="21"/>
          <w:lang w:eastAsia="zh-CN"/>
        </w:rPr>
        <w:t>，</w:t>
      </w:r>
      <w:r>
        <w:rPr>
          <w:rFonts w:hint="eastAsia" w:ascii="宋体" w:hAnsi="宋体" w:cs="宋体"/>
          <w:kern w:val="21"/>
          <w:lang w:val="en-US" w:eastAsia="zh-CN"/>
        </w:rPr>
        <w:t>需</w:t>
      </w:r>
      <w:r>
        <w:rPr>
          <w:rFonts w:hint="eastAsia" w:ascii="宋体" w:hAnsi="宋体" w:cs="宋体"/>
          <w:kern w:val="21"/>
        </w:rPr>
        <w:t>提供</w:t>
      </w:r>
      <w:r>
        <w:rPr>
          <w:rFonts w:hint="default" w:ascii="宋体" w:hAnsi="宋体" w:cs="宋体"/>
          <w:kern w:val="21"/>
        </w:rPr>
        <w:t>麦迪克斯原厂颁发的认证工程师证书或同等效力的培训证明，以确保维修能力和备件渠道正规</w:t>
      </w:r>
      <w:r>
        <w:rPr>
          <w:rFonts w:hint="eastAsia" w:ascii="宋体" w:hAnsi="宋体" w:cs="宋体"/>
          <w:kern w:val="21"/>
        </w:rPr>
        <w:t>。</w:t>
      </w:r>
    </w:p>
    <w:p w14:paraId="2FC72CEE">
      <w:r>
        <w:rPr>
          <w:rFonts w:hint="eastAsia" w:ascii="宋体" w:hAnsi="宋体" w:cs="宋体"/>
          <w:kern w:val="21"/>
        </w:rPr>
        <w:t>9、为保证年度计量质控检测质量，如有需要，工程师须现场待命，确保及时提供技术服务支持。</w:t>
      </w:r>
    </w:p>
    <w:p w14:paraId="20ABA74D">
      <w:pPr>
        <w:rPr>
          <w:rFonts w:hint="eastAsia" w:ascii="宋体" w:hAnsi="宋体" w:cs="宋体"/>
          <w:kern w:val="21"/>
        </w:rPr>
      </w:pPr>
      <w:r>
        <w:rPr>
          <w:rFonts w:hint="eastAsia" w:ascii="宋体" w:hAnsi="宋体" w:cs="宋体"/>
          <w:kern w:val="21"/>
          <w:lang w:val="en-US" w:eastAsia="zh-CN"/>
        </w:rPr>
        <w:t>10、</w:t>
      </w:r>
      <w:r>
        <w:rPr>
          <w:rFonts w:hint="eastAsia" w:ascii="宋体" w:hAnsi="宋体" w:cs="宋体"/>
          <w:kern w:val="21"/>
        </w:rPr>
        <w:t>数据安全与保密</w:t>
      </w:r>
      <w:r>
        <w:rPr>
          <w:rFonts w:hint="default" w:ascii="宋体" w:hAnsi="宋体" w:cs="宋体"/>
          <w:kern w:val="21"/>
        </w:rPr>
        <w:t>：中标人须签署《数据保密协议》；维修硬盘等存储介质时，必须执行数据销毁或物理损坏流程，不得带离医院；任何原因导致的患者医疗数据泄露，中标人应承担全部法律责任。</w:t>
      </w:r>
    </w:p>
    <w:p w14:paraId="45EF2AEC">
      <w:pPr>
        <w:numPr>
          <w:ilvl w:val="0"/>
          <w:numId w:val="0"/>
        </w:numPr>
        <w:tabs>
          <w:tab w:val="left" w:pos="426"/>
        </w:tabs>
        <w:spacing w:line="500" w:lineRule="exact"/>
        <w:ind w:leftChars="0"/>
        <w:rPr>
          <w:b/>
          <w:bCs/>
          <w:szCs w:val="21"/>
        </w:rPr>
      </w:pPr>
    </w:p>
    <w:p w14:paraId="2D4B95CE">
      <w:pPr>
        <w:numPr>
          <w:ilvl w:val="0"/>
          <w:numId w:val="0"/>
        </w:numPr>
        <w:tabs>
          <w:tab w:val="left" w:pos="426"/>
        </w:tabs>
        <w:spacing w:line="500" w:lineRule="exact"/>
        <w:ind w:leftChars="0"/>
        <w:rPr>
          <w:b/>
          <w:bCs/>
          <w:szCs w:val="21"/>
        </w:rPr>
      </w:pPr>
    </w:p>
    <w:p w14:paraId="377A81D4">
      <w:pPr>
        <w:numPr>
          <w:ilvl w:val="0"/>
          <w:numId w:val="0"/>
        </w:numPr>
        <w:tabs>
          <w:tab w:val="left" w:pos="426"/>
        </w:tabs>
        <w:spacing w:line="500" w:lineRule="exact"/>
        <w:ind w:leftChars="0"/>
        <w:rPr>
          <w:b/>
          <w:bCs/>
          <w:szCs w:val="21"/>
        </w:rPr>
      </w:pPr>
    </w:p>
    <w:p w14:paraId="2DDC9617">
      <w:pPr>
        <w:numPr>
          <w:ilvl w:val="0"/>
          <w:numId w:val="0"/>
        </w:numPr>
        <w:tabs>
          <w:tab w:val="left" w:pos="426"/>
        </w:tabs>
        <w:spacing w:line="500" w:lineRule="exact"/>
        <w:ind w:leftChars="0"/>
        <w:rPr>
          <w:b/>
          <w:bCs/>
          <w:szCs w:val="21"/>
        </w:rPr>
      </w:pPr>
    </w:p>
    <w:p w14:paraId="6C710EB9">
      <w:pPr>
        <w:numPr>
          <w:ilvl w:val="0"/>
          <w:numId w:val="0"/>
        </w:numPr>
        <w:tabs>
          <w:tab w:val="left" w:pos="426"/>
        </w:tabs>
        <w:spacing w:line="500" w:lineRule="exact"/>
        <w:ind w:leftChars="0"/>
        <w:rPr>
          <w:b/>
          <w:bCs/>
          <w:szCs w:val="21"/>
        </w:rPr>
      </w:pPr>
    </w:p>
    <w:p w14:paraId="6D03D7B0">
      <w:pPr>
        <w:numPr>
          <w:ilvl w:val="0"/>
          <w:numId w:val="0"/>
        </w:numPr>
        <w:tabs>
          <w:tab w:val="left" w:pos="426"/>
        </w:tabs>
        <w:spacing w:line="500" w:lineRule="exact"/>
        <w:ind w:leftChars="0"/>
        <w:rPr>
          <w:b/>
          <w:bCs/>
          <w:szCs w:val="21"/>
        </w:rPr>
      </w:pPr>
    </w:p>
    <w:p w14:paraId="3E21792A">
      <w:pPr>
        <w:numPr>
          <w:ilvl w:val="0"/>
          <w:numId w:val="0"/>
        </w:numPr>
        <w:tabs>
          <w:tab w:val="left" w:pos="426"/>
        </w:tabs>
        <w:spacing w:line="500" w:lineRule="exact"/>
        <w:ind w:leftChars="0"/>
        <w:rPr>
          <w:b/>
          <w:bCs/>
          <w:szCs w:val="21"/>
        </w:rPr>
      </w:pPr>
    </w:p>
    <w:p w14:paraId="4C33A1DA">
      <w:pPr>
        <w:numPr>
          <w:ilvl w:val="0"/>
          <w:numId w:val="0"/>
        </w:numPr>
        <w:tabs>
          <w:tab w:val="left" w:pos="426"/>
        </w:tabs>
        <w:spacing w:line="500" w:lineRule="exact"/>
        <w:ind w:leftChars="0"/>
        <w:rPr>
          <w:b/>
          <w:bCs/>
          <w:szCs w:val="21"/>
        </w:rPr>
      </w:pPr>
    </w:p>
    <w:p w14:paraId="391394A4">
      <w:pPr>
        <w:numPr>
          <w:ilvl w:val="0"/>
          <w:numId w:val="0"/>
        </w:numPr>
        <w:tabs>
          <w:tab w:val="left" w:pos="426"/>
        </w:tabs>
        <w:spacing w:line="500" w:lineRule="exact"/>
        <w:ind w:leftChars="0"/>
        <w:rPr>
          <w:b/>
          <w:bCs/>
          <w:szCs w:val="21"/>
        </w:rPr>
      </w:pPr>
    </w:p>
    <w:p w14:paraId="133817DC">
      <w:pPr>
        <w:numPr>
          <w:ilvl w:val="0"/>
          <w:numId w:val="0"/>
        </w:numPr>
        <w:tabs>
          <w:tab w:val="left" w:pos="426"/>
        </w:tabs>
        <w:spacing w:line="500" w:lineRule="exact"/>
        <w:ind w:leftChars="0"/>
        <w:rPr>
          <w:b/>
          <w:bCs/>
          <w:szCs w:val="21"/>
        </w:rPr>
      </w:pPr>
    </w:p>
    <w:p w14:paraId="6B0C9783">
      <w:pPr>
        <w:numPr>
          <w:ilvl w:val="0"/>
          <w:numId w:val="0"/>
        </w:numPr>
        <w:tabs>
          <w:tab w:val="left" w:pos="426"/>
        </w:tabs>
        <w:spacing w:line="500" w:lineRule="exact"/>
        <w:ind w:leftChars="0"/>
        <w:rPr>
          <w:b/>
          <w:bCs/>
          <w:szCs w:val="21"/>
        </w:rPr>
      </w:pPr>
    </w:p>
    <w:p w14:paraId="1D5FBEA6">
      <w:pPr>
        <w:pStyle w:val="11"/>
        <w:rPr>
          <w:rFonts w:ascii="Times New Roman" w:hAnsi="Times New Roman" w:cs="Times New Roman"/>
        </w:rPr>
      </w:pPr>
      <w:r>
        <w:rPr>
          <w:rFonts w:ascii="Times New Roman" w:hAnsi="Times New Roman" w:cs="Times New Roman"/>
          <w:kern w:val="21"/>
        </w:rPr>
        <w:t>附件：</w:t>
      </w:r>
      <w:r>
        <w:rPr>
          <w:rFonts w:ascii="Times New Roman" w:hAnsi="Times New Roman" w:cs="Times New Roman"/>
        </w:rPr>
        <w:t>《考核表》</w:t>
      </w:r>
    </w:p>
    <w:p w14:paraId="433914C1">
      <w:pPr>
        <w:pStyle w:val="11"/>
        <w:ind w:firstLine="1054" w:firstLineChars="500"/>
        <w:rPr>
          <w:rFonts w:ascii="Times New Roman" w:hAnsi="Times New Roman" w:cs="Times New Roman"/>
        </w:rPr>
      </w:pPr>
      <w:r>
        <w:rPr>
          <w:rFonts w:ascii="Times New Roman" w:hAnsi="Times New Roman" w:cs="Times New Roman"/>
        </w:rPr>
        <w:t>得分（共 4 大项、10 小项；满分 100 分）</w:t>
      </w:r>
    </w:p>
    <w:tbl>
      <w:tblPr>
        <w:tblStyle w:val="4"/>
        <w:tblW w:w="58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43"/>
        <w:gridCol w:w="2050"/>
        <w:gridCol w:w="5991"/>
        <w:gridCol w:w="1061"/>
      </w:tblGrid>
      <w:tr w14:paraId="045D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3" w:hRule="atLeast"/>
          <w:jc w:val="center"/>
        </w:trPr>
        <w:tc>
          <w:tcPr>
            <w:tcW w:w="330" w:type="pct"/>
            <w:vAlign w:val="center"/>
          </w:tcPr>
          <w:p w14:paraId="239B2607">
            <w:pPr>
              <w:pStyle w:val="12"/>
              <w:wordWrap w:val="0"/>
              <w:spacing w:line="360" w:lineRule="auto"/>
              <w:jc w:val="center"/>
              <w:rPr>
                <w:rFonts w:ascii="宋体" w:hAnsi="宋体" w:eastAsia="宋体" w:cs="宋体"/>
                <w:sz w:val="18"/>
                <w:szCs w:val="18"/>
              </w:rPr>
            </w:pPr>
            <w:r>
              <w:rPr>
                <w:rFonts w:hint="eastAsia" w:ascii="宋体" w:hAnsi="宋体" w:eastAsia="宋体" w:cs="宋体"/>
                <w:sz w:val="18"/>
                <w:szCs w:val="18"/>
              </w:rPr>
              <w:t>序号</w:t>
            </w:r>
          </w:p>
        </w:tc>
        <w:tc>
          <w:tcPr>
            <w:tcW w:w="1051" w:type="pct"/>
            <w:vAlign w:val="center"/>
          </w:tcPr>
          <w:p w14:paraId="081CA82F">
            <w:pPr>
              <w:pStyle w:val="12"/>
              <w:wordWrap w:val="0"/>
              <w:spacing w:line="360" w:lineRule="auto"/>
              <w:jc w:val="center"/>
              <w:rPr>
                <w:rFonts w:ascii="宋体" w:hAnsi="宋体" w:eastAsia="宋体" w:cs="宋体"/>
                <w:sz w:val="18"/>
                <w:szCs w:val="18"/>
              </w:rPr>
            </w:pPr>
            <w:r>
              <w:rPr>
                <w:rFonts w:hint="eastAsia" w:ascii="宋体" w:hAnsi="宋体" w:eastAsia="宋体" w:cs="宋体"/>
                <w:sz w:val="18"/>
                <w:szCs w:val="18"/>
              </w:rPr>
              <w:t>指标名称</w:t>
            </w:r>
          </w:p>
        </w:tc>
        <w:tc>
          <w:tcPr>
            <w:tcW w:w="3074" w:type="pct"/>
            <w:vAlign w:val="center"/>
          </w:tcPr>
          <w:p w14:paraId="42509012">
            <w:pPr>
              <w:pStyle w:val="12"/>
              <w:wordWrap w:val="0"/>
              <w:spacing w:line="360" w:lineRule="auto"/>
              <w:jc w:val="center"/>
              <w:rPr>
                <w:rFonts w:ascii="宋体" w:hAnsi="宋体" w:eastAsia="宋体" w:cs="宋体"/>
                <w:sz w:val="18"/>
                <w:szCs w:val="18"/>
              </w:rPr>
            </w:pPr>
            <w:r>
              <w:rPr>
                <w:rFonts w:hint="eastAsia" w:ascii="宋体" w:hAnsi="宋体" w:eastAsia="宋体" w:cs="宋体"/>
                <w:sz w:val="18"/>
                <w:szCs w:val="18"/>
              </w:rPr>
              <w:t>管理标准</w:t>
            </w:r>
          </w:p>
        </w:tc>
        <w:tc>
          <w:tcPr>
            <w:tcW w:w="542" w:type="pct"/>
            <w:vAlign w:val="center"/>
          </w:tcPr>
          <w:p w14:paraId="4532165A">
            <w:pPr>
              <w:pStyle w:val="12"/>
              <w:wordWrap w:val="0"/>
              <w:spacing w:line="360" w:lineRule="auto"/>
              <w:jc w:val="center"/>
              <w:rPr>
                <w:rFonts w:ascii="宋体" w:hAnsi="宋体" w:eastAsia="宋体" w:cs="宋体"/>
                <w:sz w:val="18"/>
                <w:szCs w:val="18"/>
              </w:rPr>
            </w:pPr>
            <w:r>
              <w:rPr>
                <w:rFonts w:hint="eastAsia" w:ascii="宋体" w:hAnsi="宋体" w:eastAsia="宋体" w:cs="宋体"/>
                <w:sz w:val="18"/>
                <w:szCs w:val="18"/>
              </w:rPr>
              <w:t>得分</w:t>
            </w:r>
          </w:p>
        </w:tc>
      </w:tr>
      <w:tr w14:paraId="7EA2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086931AE">
            <w:pPr>
              <w:pStyle w:val="12"/>
              <w:wordWrap w:val="0"/>
              <w:spacing w:line="360" w:lineRule="auto"/>
              <w:jc w:val="center"/>
              <w:rPr>
                <w:rFonts w:ascii="宋体" w:hAnsi="宋体" w:eastAsia="宋体" w:cs="宋体"/>
                <w:sz w:val="18"/>
                <w:szCs w:val="18"/>
              </w:rPr>
            </w:pPr>
            <w:r>
              <w:rPr>
                <w:rFonts w:hint="eastAsia" w:ascii="宋体" w:hAnsi="宋体" w:eastAsia="宋体" w:cs="宋体"/>
                <w:sz w:val="18"/>
                <w:szCs w:val="18"/>
              </w:rPr>
              <w:t>1</w:t>
            </w:r>
          </w:p>
        </w:tc>
        <w:tc>
          <w:tcPr>
            <w:tcW w:w="1051" w:type="pct"/>
            <w:vMerge w:val="restart"/>
            <w:vAlign w:val="center"/>
          </w:tcPr>
          <w:p w14:paraId="1FD1A3F8">
            <w:pPr>
              <w:pStyle w:val="12"/>
              <w:wordWrap w:val="0"/>
              <w:spacing w:line="360" w:lineRule="auto"/>
              <w:jc w:val="center"/>
              <w:rPr>
                <w:rFonts w:ascii="宋体" w:hAnsi="宋体" w:eastAsia="宋体" w:cs="宋体"/>
                <w:sz w:val="18"/>
                <w:szCs w:val="18"/>
              </w:rPr>
            </w:pPr>
            <w:r>
              <w:rPr>
                <w:rFonts w:hint="eastAsia" w:ascii="宋体" w:hAnsi="宋体" w:eastAsia="宋体" w:cs="宋体"/>
                <w:sz w:val="18"/>
                <w:szCs w:val="18"/>
              </w:rPr>
              <w:t>服务态度</w:t>
            </w:r>
          </w:p>
        </w:tc>
        <w:tc>
          <w:tcPr>
            <w:tcW w:w="3074" w:type="pct"/>
            <w:vAlign w:val="center"/>
          </w:tcPr>
          <w:p w14:paraId="4DD0C6D0">
            <w:pPr>
              <w:pStyle w:val="12"/>
              <w:wordWrap w:val="0"/>
              <w:spacing w:line="360" w:lineRule="auto"/>
              <w:rPr>
                <w:rFonts w:ascii="宋体" w:hAnsi="宋体" w:eastAsia="宋体" w:cs="宋体"/>
                <w:sz w:val="18"/>
                <w:szCs w:val="18"/>
              </w:rPr>
            </w:pPr>
            <w:r>
              <w:rPr>
                <w:rFonts w:hint="eastAsia" w:ascii="宋体" w:hAnsi="宋体" w:eastAsia="宋体" w:cs="宋体"/>
                <w:sz w:val="18"/>
                <w:szCs w:val="18"/>
              </w:rPr>
              <w:t>1、对工作是否热情、认真负责</w:t>
            </w:r>
          </w:p>
        </w:tc>
        <w:tc>
          <w:tcPr>
            <w:tcW w:w="542" w:type="pct"/>
            <w:vMerge w:val="restart"/>
            <w:vAlign w:val="center"/>
          </w:tcPr>
          <w:p w14:paraId="6455D8A8">
            <w:pPr>
              <w:pStyle w:val="12"/>
              <w:wordWrap w:val="0"/>
              <w:spacing w:line="360" w:lineRule="auto"/>
              <w:rPr>
                <w:rFonts w:ascii="宋体" w:hAnsi="宋体" w:eastAsia="宋体" w:cs="宋体"/>
                <w:sz w:val="18"/>
                <w:szCs w:val="18"/>
              </w:rPr>
            </w:pPr>
          </w:p>
        </w:tc>
      </w:tr>
      <w:tr w14:paraId="1C49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3F60682A">
            <w:pPr>
              <w:pStyle w:val="12"/>
              <w:wordWrap w:val="0"/>
              <w:spacing w:line="360" w:lineRule="auto"/>
              <w:jc w:val="center"/>
              <w:rPr>
                <w:rFonts w:ascii="宋体" w:hAnsi="宋体" w:eastAsia="宋体" w:cs="宋体"/>
                <w:sz w:val="18"/>
                <w:szCs w:val="18"/>
              </w:rPr>
            </w:pPr>
          </w:p>
        </w:tc>
        <w:tc>
          <w:tcPr>
            <w:tcW w:w="1051" w:type="pct"/>
            <w:vMerge w:val="continue"/>
            <w:vAlign w:val="center"/>
          </w:tcPr>
          <w:p w14:paraId="2019C13D">
            <w:pPr>
              <w:pStyle w:val="12"/>
              <w:wordWrap w:val="0"/>
              <w:spacing w:line="360" w:lineRule="auto"/>
              <w:jc w:val="center"/>
              <w:rPr>
                <w:rFonts w:ascii="宋体" w:hAnsi="宋体" w:eastAsia="宋体" w:cs="宋体"/>
                <w:sz w:val="18"/>
                <w:szCs w:val="18"/>
              </w:rPr>
            </w:pPr>
          </w:p>
        </w:tc>
        <w:tc>
          <w:tcPr>
            <w:tcW w:w="3074" w:type="pct"/>
            <w:vAlign w:val="center"/>
          </w:tcPr>
          <w:p w14:paraId="0DD6683E">
            <w:pPr>
              <w:pStyle w:val="12"/>
              <w:wordWrap w:val="0"/>
              <w:spacing w:line="360" w:lineRule="auto"/>
              <w:rPr>
                <w:rFonts w:ascii="宋体" w:hAnsi="宋体" w:eastAsia="宋体" w:cs="宋体"/>
                <w:sz w:val="18"/>
                <w:szCs w:val="18"/>
              </w:rPr>
            </w:pPr>
            <w:r>
              <w:rPr>
                <w:rFonts w:hint="eastAsia" w:ascii="宋体" w:hAnsi="宋体" w:eastAsia="宋体" w:cs="宋体"/>
                <w:sz w:val="18"/>
                <w:szCs w:val="18"/>
              </w:rPr>
              <w:t>优秀：10 分、一般：</w:t>
            </w:r>
            <w:r>
              <w:rPr>
                <w:rFonts w:ascii="宋体" w:hAnsi="宋体" w:eastAsia="宋体" w:cs="宋体"/>
                <w:sz w:val="18"/>
                <w:szCs w:val="18"/>
              </w:rPr>
              <w:t>5</w:t>
            </w:r>
            <w:r>
              <w:rPr>
                <w:rFonts w:hint="eastAsia" w:ascii="宋体" w:hAnsi="宋体" w:eastAsia="宋体" w:cs="宋体"/>
                <w:sz w:val="18"/>
                <w:szCs w:val="18"/>
              </w:rPr>
              <w:t>分、差：2分、极差：0分</w:t>
            </w:r>
          </w:p>
        </w:tc>
        <w:tc>
          <w:tcPr>
            <w:tcW w:w="542" w:type="pct"/>
            <w:vMerge w:val="continue"/>
            <w:vAlign w:val="center"/>
          </w:tcPr>
          <w:p w14:paraId="1A36828E">
            <w:pPr>
              <w:pStyle w:val="12"/>
              <w:wordWrap w:val="0"/>
              <w:spacing w:line="360" w:lineRule="auto"/>
              <w:rPr>
                <w:rFonts w:ascii="宋体" w:hAnsi="宋体" w:eastAsia="宋体" w:cs="宋体"/>
                <w:sz w:val="18"/>
                <w:szCs w:val="18"/>
              </w:rPr>
            </w:pPr>
          </w:p>
        </w:tc>
      </w:tr>
      <w:tr w14:paraId="5CD5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7927756B">
            <w:pPr>
              <w:pStyle w:val="12"/>
              <w:wordWrap w:val="0"/>
              <w:spacing w:line="360" w:lineRule="auto"/>
              <w:jc w:val="center"/>
              <w:rPr>
                <w:rFonts w:ascii="宋体" w:hAnsi="宋体" w:eastAsia="宋体" w:cs="宋体"/>
                <w:sz w:val="18"/>
                <w:szCs w:val="18"/>
              </w:rPr>
            </w:pPr>
            <w:r>
              <w:rPr>
                <w:rFonts w:hint="eastAsia" w:ascii="宋体" w:hAnsi="宋体" w:eastAsia="宋体" w:cs="宋体"/>
                <w:sz w:val="18"/>
                <w:szCs w:val="18"/>
              </w:rPr>
              <w:t>2</w:t>
            </w:r>
          </w:p>
        </w:tc>
        <w:tc>
          <w:tcPr>
            <w:tcW w:w="1051" w:type="pct"/>
            <w:vMerge w:val="continue"/>
            <w:vAlign w:val="center"/>
          </w:tcPr>
          <w:p w14:paraId="736F28C6">
            <w:pPr>
              <w:pStyle w:val="12"/>
              <w:wordWrap w:val="0"/>
              <w:spacing w:line="360" w:lineRule="auto"/>
              <w:jc w:val="center"/>
              <w:rPr>
                <w:rFonts w:ascii="宋体" w:hAnsi="宋体" w:eastAsia="宋体" w:cs="宋体"/>
                <w:sz w:val="18"/>
                <w:szCs w:val="18"/>
              </w:rPr>
            </w:pPr>
          </w:p>
        </w:tc>
        <w:tc>
          <w:tcPr>
            <w:tcW w:w="3074" w:type="pct"/>
            <w:vAlign w:val="center"/>
          </w:tcPr>
          <w:p w14:paraId="7DDEEAE9">
            <w:pPr>
              <w:pStyle w:val="12"/>
              <w:wordWrap w:val="0"/>
              <w:spacing w:line="360" w:lineRule="auto"/>
              <w:rPr>
                <w:rFonts w:ascii="宋体" w:hAnsi="宋体" w:eastAsia="宋体" w:cs="宋体"/>
                <w:sz w:val="18"/>
                <w:szCs w:val="18"/>
              </w:rPr>
            </w:pPr>
            <w:r>
              <w:rPr>
                <w:rFonts w:hint="eastAsia" w:ascii="宋体" w:hAnsi="宋体" w:eastAsia="宋体" w:cs="宋体"/>
                <w:sz w:val="18"/>
                <w:szCs w:val="18"/>
              </w:rPr>
              <w:t>2、维修人员是否与科室设备管理相关人员积极沟通</w:t>
            </w:r>
          </w:p>
        </w:tc>
        <w:tc>
          <w:tcPr>
            <w:tcW w:w="542" w:type="pct"/>
            <w:vMerge w:val="restart"/>
            <w:vAlign w:val="center"/>
          </w:tcPr>
          <w:p w14:paraId="79D307CD">
            <w:pPr>
              <w:pStyle w:val="12"/>
              <w:wordWrap w:val="0"/>
              <w:spacing w:line="360" w:lineRule="auto"/>
              <w:rPr>
                <w:rFonts w:ascii="宋体" w:hAnsi="宋体" w:eastAsia="宋体" w:cs="宋体"/>
                <w:sz w:val="18"/>
                <w:szCs w:val="18"/>
              </w:rPr>
            </w:pPr>
          </w:p>
        </w:tc>
      </w:tr>
      <w:tr w14:paraId="0E08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536380D7">
            <w:pPr>
              <w:pStyle w:val="12"/>
              <w:wordWrap w:val="0"/>
              <w:spacing w:line="360" w:lineRule="auto"/>
              <w:jc w:val="center"/>
              <w:rPr>
                <w:rFonts w:ascii="宋体" w:hAnsi="宋体" w:eastAsia="宋体" w:cs="宋体"/>
                <w:sz w:val="18"/>
                <w:szCs w:val="18"/>
              </w:rPr>
            </w:pPr>
          </w:p>
        </w:tc>
        <w:tc>
          <w:tcPr>
            <w:tcW w:w="1051" w:type="pct"/>
            <w:vMerge w:val="continue"/>
            <w:vAlign w:val="center"/>
          </w:tcPr>
          <w:p w14:paraId="7910EB4A">
            <w:pPr>
              <w:pStyle w:val="12"/>
              <w:wordWrap w:val="0"/>
              <w:spacing w:line="360" w:lineRule="auto"/>
              <w:jc w:val="center"/>
              <w:rPr>
                <w:rFonts w:ascii="宋体" w:hAnsi="宋体" w:eastAsia="宋体" w:cs="宋体"/>
                <w:sz w:val="18"/>
                <w:szCs w:val="18"/>
              </w:rPr>
            </w:pPr>
          </w:p>
        </w:tc>
        <w:tc>
          <w:tcPr>
            <w:tcW w:w="3074" w:type="pct"/>
            <w:vAlign w:val="center"/>
          </w:tcPr>
          <w:p w14:paraId="0BE5B54D">
            <w:pPr>
              <w:pStyle w:val="12"/>
              <w:wordWrap w:val="0"/>
              <w:spacing w:line="360" w:lineRule="auto"/>
              <w:rPr>
                <w:rFonts w:ascii="宋体" w:hAnsi="宋体" w:eastAsia="宋体" w:cs="宋体"/>
                <w:sz w:val="18"/>
                <w:szCs w:val="18"/>
              </w:rPr>
            </w:pPr>
            <w:r>
              <w:rPr>
                <w:rFonts w:hint="eastAsia" w:ascii="宋体" w:hAnsi="宋体" w:eastAsia="宋体" w:cs="宋体"/>
                <w:sz w:val="18"/>
                <w:szCs w:val="18"/>
              </w:rPr>
              <w:t>优秀：10 分、一般：5分、差：2分、极差：0分</w:t>
            </w:r>
          </w:p>
        </w:tc>
        <w:tc>
          <w:tcPr>
            <w:tcW w:w="542" w:type="pct"/>
            <w:vMerge w:val="continue"/>
            <w:vAlign w:val="center"/>
          </w:tcPr>
          <w:p w14:paraId="73000C5E">
            <w:pPr>
              <w:pStyle w:val="12"/>
              <w:wordWrap w:val="0"/>
              <w:spacing w:line="360" w:lineRule="auto"/>
              <w:rPr>
                <w:rFonts w:ascii="宋体" w:hAnsi="宋体" w:eastAsia="宋体" w:cs="宋体"/>
                <w:sz w:val="18"/>
                <w:szCs w:val="18"/>
              </w:rPr>
            </w:pPr>
          </w:p>
        </w:tc>
      </w:tr>
      <w:tr w14:paraId="00AB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4EAEF9C4">
            <w:pPr>
              <w:pStyle w:val="12"/>
              <w:wordWrap w:val="0"/>
              <w:spacing w:line="360" w:lineRule="auto"/>
              <w:jc w:val="center"/>
              <w:rPr>
                <w:rFonts w:ascii="宋体" w:hAnsi="宋体" w:eastAsia="宋体" w:cs="宋体"/>
                <w:sz w:val="18"/>
                <w:szCs w:val="18"/>
              </w:rPr>
            </w:pPr>
            <w:r>
              <w:rPr>
                <w:rFonts w:hint="eastAsia" w:ascii="宋体" w:hAnsi="宋体" w:eastAsia="宋体" w:cs="宋体"/>
                <w:sz w:val="18"/>
                <w:szCs w:val="18"/>
              </w:rPr>
              <w:t>3</w:t>
            </w:r>
          </w:p>
        </w:tc>
        <w:tc>
          <w:tcPr>
            <w:tcW w:w="1051" w:type="pct"/>
            <w:vMerge w:val="restart"/>
            <w:vAlign w:val="center"/>
          </w:tcPr>
          <w:p w14:paraId="63EE32C0">
            <w:pPr>
              <w:pStyle w:val="12"/>
              <w:wordWrap w:val="0"/>
              <w:spacing w:line="360" w:lineRule="auto"/>
              <w:jc w:val="center"/>
              <w:rPr>
                <w:rFonts w:ascii="宋体" w:hAnsi="宋体" w:eastAsia="宋体" w:cs="宋体"/>
                <w:sz w:val="18"/>
                <w:szCs w:val="18"/>
              </w:rPr>
            </w:pPr>
            <w:r>
              <w:rPr>
                <w:rFonts w:hint="eastAsia" w:ascii="宋体" w:hAnsi="宋体" w:eastAsia="宋体" w:cs="宋体"/>
                <w:sz w:val="18"/>
                <w:szCs w:val="18"/>
              </w:rPr>
              <w:t>维修时效性</w:t>
            </w:r>
          </w:p>
        </w:tc>
        <w:tc>
          <w:tcPr>
            <w:tcW w:w="3074" w:type="pct"/>
            <w:vAlign w:val="center"/>
          </w:tcPr>
          <w:p w14:paraId="22709A87">
            <w:pPr>
              <w:pStyle w:val="12"/>
              <w:wordWrap w:val="0"/>
              <w:spacing w:line="360" w:lineRule="auto"/>
              <w:rPr>
                <w:rFonts w:ascii="宋体" w:hAnsi="宋体" w:eastAsia="宋体" w:cs="宋体"/>
                <w:sz w:val="18"/>
                <w:szCs w:val="18"/>
              </w:rPr>
            </w:pPr>
            <w:r>
              <w:rPr>
                <w:rFonts w:hint="eastAsia" w:ascii="宋体" w:hAnsi="宋体" w:eastAsia="宋体" w:cs="宋体"/>
                <w:sz w:val="18"/>
                <w:szCs w:val="18"/>
              </w:rPr>
              <w:t>3、科室报修是否在规定时间内到达现场</w:t>
            </w:r>
          </w:p>
        </w:tc>
        <w:tc>
          <w:tcPr>
            <w:tcW w:w="542" w:type="pct"/>
            <w:vMerge w:val="restart"/>
            <w:vAlign w:val="center"/>
          </w:tcPr>
          <w:p w14:paraId="4B9691B8">
            <w:pPr>
              <w:pStyle w:val="12"/>
              <w:wordWrap w:val="0"/>
              <w:spacing w:line="360" w:lineRule="auto"/>
              <w:rPr>
                <w:rFonts w:ascii="宋体" w:hAnsi="宋体" w:eastAsia="宋体" w:cs="宋体"/>
                <w:sz w:val="18"/>
                <w:szCs w:val="18"/>
              </w:rPr>
            </w:pPr>
          </w:p>
        </w:tc>
      </w:tr>
      <w:tr w14:paraId="026E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7AEB1ED4">
            <w:pPr>
              <w:pStyle w:val="12"/>
              <w:wordWrap w:val="0"/>
              <w:spacing w:line="360" w:lineRule="auto"/>
              <w:jc w:val="center"/>
              <w:rPr>
                <w:rFonts w:ascii="宋体" w:hAnsi="宋体" w:eastAsia="宋体" w:cs="宋体"/>
                <w:sz w:val="18"/>
                <w:szCs w:val="18"/>
              </w:rPr>
            </w:pPr>
          </w:p>
        </w:tc>
        <w:tc>
          <w:tcPr>
            <w:tcW w:w="1051" w:type="pct"/>
            <w:vMerge w:val="continue"/>
            <w:vAlign w:val="center"/>
          </w:tcPr>
          <w:p w14:paraId="7AB9BCB7">
            <w:pPr>
              <w:pStyle w:val="12"/>
              <w:wordWrap w:val="0"/>
              <w:spacing w:line="360" w:lineRule="auto"/>
              <w:jc w:val="center"/>
              <w:rPr>
                <w:rFonts w:ascii="宋体" w:hAnsi="宋体" w:eastAsia="宋体" w:cs="宋体"/>
                <w:sz w:val="18"/>
                <w:szCs w:val="18"/>
              </w:rPr>
            </w:pPr>
          </w:p>
        </w:tc>
        <w:tc>
          <w:tcPr>
            <w:tcW w:w="3074" w:type="pct"/>
            <w:vAlign w:val="center"/>
          </w:tcPr>
          <w:p w14:paraId="3AA34C40">
            <w:pPr>
              <w:pStyle w:val="12"/>
              <w:wordWrap w:val="0"/>
              <w:spacing w:line="360" w:lineRule="auto"/>
              <w:rPr>
                <w:rFonts w:ascii="宋体" w:hAnsi="宋体" w:eastAsia="宋体" w:cs="宋体"/>
                <w:sz w:val="18"/>
                <w:szCs w:val="18"/>
              </w:rPr>
            </w:pPr>
            <w:r>
              <w:rPr>
                <w:rFonts w:hint="eastAsia" w:ascii="宋体" w:hAnsi="宋体" w:eastAsia="宋体" w:cs="宋体"/>
                <w:sz w:val="18"/>
                <w:szCs w:val="18"/>
              </w:rPr>
              <w:t>是：10 分、   否：0分</w:t>
            </w:r>
          </w:p>
        </w:tc>
        <w:tc>
          <w:tcPr>
            <w:tcW w:w="542" w:type="pct"/>
            <w:vMerge w:val="continue"/>
            <w:vAlign w:val="center"/>
          </w:tcPr>
          <w:p w14:paraId="4924B952">
            <w:pPr>
              <w:pStyle w:val="12"/>
              <w:wordWrap w:val="0"/>
              <w:spacing w:line="360" w:lineRule="auto"/>
              <w:rPr>
                <w:rFonts w:ascii="宋体" w:hAnsi="宋体" w:eastAsia="宋体" w:cs="宋体"/>
                <w:sz w:val="18"/>
                <w:szCs w:val="18"/>
              </w:rPr>
            </w:pPr>
          </w:p>
        </w:tc>
      </w:tr>
      <w:tr w14:paraId="42A7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59298D60">
            <w:pPr>
              <w:pStyle w:val="12"/>
              <w:wordWrap w:val="0"/>
              <w:spacing w:line="360" w:lineRule="auto"/>
              <w:jc w:val="center"/>
              <w:rPr>
                <w:rFonts w:ascii="宋体" w:hAnsi="宋体" w:eastAsia="宋体" w:cs="宋体"/>
                <w:sz w:val="18"/>
                <w:szCs w:val="18"/>
              </w:rPr>
            </w:pPr>
            <w:r>
              <w:rPr>
                <w:rFonts w:hint="eastAsia" w:ascii="宋体" w:hAnsi="宋体" w:eastAsia="宋体" w:cs="宋体"/>
                <w:sz w:val="18"/>
                <w:szCs w:val="18"/>
              </w:rPr>
              <w:t>4</w:t>
            </w:r>
          </w:p>
        </w:tc>
        <w:tc>
          <w:tcPr>
            <w:tcW w:w="1051" w:type="pct"/>
            <w:vMerge w:val="continue"/>
            <w:vAlign w:val="center"/>
          </w:tcPr>
          <w:p w14:paraId="0BA7FF71">
            <w:pPr>
              <w:pStyle w:val="12"/>
              <w:wordWrap w:val="0"/>
              <w:spacing w:line="360" w:lineRule="auto"/>
              <w:jc w:val="center"/>
              <w:rPr>
                <w:rFonts w:ascii="宋体" w:hAnsi="宋体" w:eastAsia="宋体" w:cs="宋体"/>
                <w:sz w:val="18"/>
                <w:szCs w:val="18"/>
              </w:rPr>
            </w:pPr>
          </w:p>
        </w:tc>
        <w:tc>
          <w:tcPr>
            <w:tcW w:w="3074" w:type="pct"/>
            <w:vAlign w:val="center"/>
          </w:tcPr>
          <w:p w14:paraId="321FE23E">
            <w:pPr>
              <w:pStyle w:val="12"/>
              <w:wordWrap w:val="0"/>
              <w:spacing w:line="360" w:lineRule="auto"/>
              <w:rPr>
                <w:rFonts w:ascii="宋体" w:hAnsi="宋体" w:eastAsia="宋体" w:cs="宋体"/>
                <w:sz w:val="18"/>
                <w:szCs w:val="18"/>
              </w:rPr>
            </w:pPr>
            <w:r>
              <w:rPr>
                <w:rFonts w:hint="eastAsia" w:ascii="宋体" w:hAnsi="宋体" w:eastAsia="宋体" w:cs="宋体"/>
                <w:sz w:val="18"/>
                <w:szCs w:val="18"/>
              </w:rPr>
              <w:t>4、到达现场后对故障判断是否及时，是否在规定期限内完成维修任务</w:t>
            </w:r>
          </w:p>
        </w:tc>
        <w:tc>
          <w:tcPr>
            <w:tcW w:w="542" w:type="pct"/>
            <w:vMerge w:val="restart"/>
            <w:vAlign w:val="center"/>
          </w:tcPr>
          <w:p w14:paraId="5787B94E">
            <w:pPr>
              <w:pStyle w:val="12"/>
              <w:wordWrap w:val="0"/>
              <w:spacing w:line="360" w:lineRule="auto"/>
              <w:rPr>
                <w:rFonts w:ascii="宋体" w:hAnsi="宋体" w:eastAsia="宋体" w:cs="宋体"/>
                <w:sz w:val="18"/>
                <w:szCs w:val="18"/>
              </w:rPr>
            </w:pPr>
          </w:p>
        </w:tc>
      </w:tr>
      <w:tr w14:paraId="2574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4067533B">
            <w:pPr>
              <w:pStyle w:val="12"/>
              <w:wordWrap w:val="0"/>
              <w:spacing w:line="360" w:lineRule="auto"/>
              <w:jc w:val="center"/>
              <w:rPr>
                <w:rFonts w:ascii="宋体" w:hAnsi="宋体" w:eastAsia="宋体" w:cs="宋体"/>
                <w:sz w:val="18"/>
                <w:szCs w:val="18"/>
              </w:rPr>
            </w:pPr>
          </w:p>
        </w:tc>
        <w:tc>
          <w:tcPr>
            <w:tcW w:w="1051" w:type="pct"/>
            <w:vMerge w:val="continue"/>
            <w:vAlign w:val="center"/>
          </w:tcPr>
          <w:p w14:paraId="51507598">
            <w:pPr>
              <w:pStyle w:val="12"/>
              <w:wordWrap w:val="0"/>
              <w:spacing w:line="360" w:lineRule="auto"/>
              <w:jc w:val="center"/>
              <w:rPr>
                <w:rFonts w:ascii="宋体" w:hAnsi="宋体" w:eastAsia="宋体" w:cs="宋体"/>
                <w:sz w:val="18"/>
                <w:szCs w:val="18"/>
              </w:rPr>
            </w:pPr>
          </w:p>
        </w:tc>
        <w:tc>
          <w:tcPr>
            <w:tcW w:w="3074" w:type="pct"/>
            <w:vAlign w:val="center"/>
          </w:tcPr>
          <w:p w14:paraId="5D02DD1E">
            <w:pPr>
              <w:pStyle w:val="12"/>
              <w:wordWrap w:val="0"/>
              <w:spacing w:line="360" w:lineRule="auto"/>
              <w:rPr>
                <w:rFonts w:ascii="宋体" w:hAnsi="宋体" w:eastAsia="宋体" w:cs="宋体"/>
                <w:sz w:val="18"/>
                <w:szCs w:val="18"/>
              </w:rPr>
            </w:pPr>
            <w:r>
              <w:rPr>
                <w:rFonts w:hint="eastAsia" w:ascii="宋体" w:hAnsi="宋体" w:eastAsia="宋体" w:cs="宋体"/>
                <w:sz w:val="18"/>
                <w:szCs w:val="18"/>
              </w:rPr>
              <w:t>优秀：10 分、一般：5分、差：2分、极差：0分</w:t>
            </w:r>
          </w:p>
        </w:tc>
        <w:tc>
          <w:tcPr>
            <w:tcW w:w="542" w:type="pct"/>
            <w:vMerge w:val="continue"/>
            <w:vAlign w:val="center"/>
          </w:tcPr>
          <w:p w14:paraId="51747A8E">
            <w:pPr>
              <w:pStyle w:val="12"/>
              <w:wordWrap w:val="0"/>
              <w:spacing w:line="360" w:lineRule="auto"/>
              <w:rPr>
                <w:rFonts w:ascii="宋体" w:hAnsi="宋体" w:eastAsia="宋体" w:cs="宋体"/>
                <w:sz w:val="18"/>
                <w:szCs w:val="18"/>
              </w:rPr>
            </w:pPr>
          </w:p>
        </w:tc>
      </w:tr>
      <w:tr w14:paraId="499A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22928B31">
            <w:pPr>
              <w:pStyle w:val="12"/>
              <w:wordWrap w:val="0"/>
              <w:spacing w:line="360" w:lineRule="auto"/>
              <w:jc w:val="center"/>
              <w:rPr>
                <w:rFonts w:ascii="宋体" w:hAnsi="宋体" w:eastAsia="宋体" w:cs="宋体"/>
                <w:sz w:val="18"/>
                <w:szCs w:val="18"/>
              </w:rPr>
            </w:pPr>
            <w:r>
              <w:rPr>
                <w:rFonts w:hint="eastAsia" w:ascii="宋体" w:hAnsi="宋体" w:eastAsia="宋体" w:cs="宋体"/>
                <w:sz w:val="18"/>
                <w:szCs w:val="18"/>
              </w:rPr>
              <w:t>5</w:t>
            </w:r>
          </w:p>
        </w:tc>
        <w:tc>
          <w:tcPr>
            <w:tcW w:w="1051" w:type="pct"/>
            <w:vMerge w:val="restart"/>
            <w:vAlign w:val="center"/>
          </w:tcPr>
          <w:p w14:paraId="5DFA625D">
            <w:pPr>
              <w:pStyle w:val="12"/>
              <w:wordWrap w:val="0"/>
              <w:spacing w:line="360" w:lineRule="auto"/>
              <w:jc w:val="center"/>
              <w:rPr>
                <w:rFonts w:ascii="宋体" w:hAnsi="宋体" w:eastAsia="宋体" w:cs="宋体"/>
                <w:sz w:val="18"/>
                <w:szCs w:val="18"/>
              </w:rPr>
            </w:pPr>
            <w:r>
              <w:rPr>
                <w:rFonts w:hint="eastAsia" w:ascii="宋体" w:hAnsi="宋体" w:eastAsia="宋体" w:cs="宋体"/>
                <w:sz w:val="18"/>
                <w:szCs w:val="18"/>
              </w:rPr>
              <w:t>服务质量</w:t>
            </w:r>
          </w:p>
          <w:p w14:paraId="51362854">
            <w:pPr>
              <w:pStyle w:val="12"/>
              <w:wordWrap w:val="0"/>
              <w:spacing w:line="360" w:lineRule="auto"/>
              <w:jc w:val="center"/>
              <w:rPr>
                <w:rFonts w:ascii="宋体" w:hAnsi="宋体" w:eastAsia="宋体" w:cs="宋体"/>
                <w:sz w:val="18"/>
                <w:szCs w:val="18"/>
              </w:rPr>
            </w:pPr>
          </w:p>
        </w:tc>
        <w:tc>
          <w:tcPr>
            <w:tcW w:w="3074" w:type="pct"/>
            <w:vAlign w:val="center"/>
          </w:tcPr>
          <w:p w14:paraId="6790753E">
            <w:pPr>
              <w:pStyle w:val="12"/>
              <w:wordWrap w:val="0"/>
              <w:spacing w:line="360" w:lineRule="auto"/>
              <w:rPr>
                <w:rFonts w:ascii="宋体" w:hAnsi="宋体" w:eastAsia="宋体" w:cs="宋体"/>
                <w:sz w:val="18"/>
                <w:szCs w:val="18"/>
              </w:rPr>
            </w:pPr>
            <w:r>
              <w:rPr>
                <w:rFonts w:hint="eastAsia" w:ascii="宋体" w:hAnsi="宋体" w:eastAsia="宋体" w:cs="宋体"/>
                <w:sz w:val="18"/>
                <w:szCs w:val="18"/>
              </w:rPr>
              <w:t>5、紧急情况下，是否给出相应的应急措施。</w:t>
            </w:r>
          </w:p>
        </w:tc>
        <w:tc>
          <w:tcPr>
            <w:tcW w:w="542" w:type="pct"/>
            <w:vMerge w:val="restart"/>
            <w:vAlign w:val="center"/>
          </w:tcPr>
          <w:p w14:paraId="3A4018A1">
            <w:pPr>
              <w:pStyle w:val="12"/>
              <w:wordWrap w:val="0"/>
              <w:spacing w:line="360" w:lineRule="auto"/>
              <w:rPr>
                <w:rFonts w:ascii="宋体" w:hAnsi="宋体" w:eastAsia="宋体" w:cs="宋体"/>
                <w:sz w:val="18"/>
                <w:szCs w:val="18"/>
              </w:rPr>
            </w:pPr>
          </w:p>
        </w:tc>
      </w:tr>
      <w:tr w14:paraId="0CA9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08992352">
            <w:pPr>
              <w:pStyle w:val="12"/>
              <w:wordWrap w:val="0"/>
              <w:spacing w:line="360" w:lineRule="auto"/>
              <w:jc w:val="center"/>
              <w:rPr>
                <w:rFonts w:ascii="宋体" w:hAnsi="宋体" w:eastAsia="宋体" w:cs="宋体"/>
                <w:sz w:val="18"/>
                <w:szCs w:val="18"/>
              </w:rPr>
            </w:pPr>
          </w:p>
        </w:tc>
        <w:tc>
          <w:tcPr>
            <w:tcW w:w="1051" w:type="pct"/>
            <w:vMerge w:val="continue"/>
            <w:vAlign w:val="center"/>
          </w:tcPr>
          <w:p w14:paraId="1DF02EC0">
            <w:pPr>
              <w:pStyle w:val="12"/>
              <w:wordWrap w:val="0"/>
              <w:spacing w:line="360" w:lineRule="auto"/>
              <w:jc w:val="center"/>
              <w:rPr>
                <w:rFonts w:ascii="宋体" w:hAnsi="宋体" w:eastAsia="宋体" w:cs="宋体"/>
                <w:sz w:val="18"/>
                <w:szCs w:val="18"/>
              </w:rPr>
            </w:pPr>
          </w:p>
        </w:tc>
        <w:tc>
          <w:tcPr>
            <w:tcW w:w="3074" w:type="pct"/>
            <w:vAlign w:val="center"/>
          </w:tcPr>
          <w:p w14:paraId="6802F56A">
            <w:pPr>
              <w:pStyle w:val="12"/>
              <w:wordWrap w:val="0"/>
              <w:spacing w:line="360" w:lineRule="auto"/>
              <w:rPr>
                <w:rFonts w:ascii="宋体" w:hAnsi="宋体" w:eastAsia="宋体" w:cs="宋体"/>
                <w:sz w:val="18"/>
                <w:szCs w:val="18"/>
              </w:rPr>
            </w:pPr>
            <w:r>
              <w:rPr>
                <w:rFonts w:hint="eastAsia" w:ascii="宋体" w:hAnsi="宋体" w:eastAsia="宋体" w:cs="宋体"/>
                <w:sz w:val="18"/>
                <w:szCs w:val="18"/>
              </w:rPr>
              <w:t>优秀：10 分、一般：5分、差：2分、极差：0分</w:t>
            </w:r>
          </w:p>
        </w:tc>
        <w:tc>
          <w:tcPr>
            <w:tcW w:w="542" w:type="pct"/>
            <w:vMerge w:val="continue"/>
            <w:vAlign w:val="center"/>
          </w:tcPr>
          <w:p w14:paraId="251473BB">
            <w:pPr>
              <w:pStyle w:val="12"/>
              <w:wordWrap w:val="0"/>
              <w:spacing w:line="360" w:lineRule="auto"/>
              <w:rPr>
                <w:rFonts w:ascii="宋体" w:hAnsi="宋体" w:eastAsia="宋体" w:cs="宋体"/>
                <w:sz w:val="18"/>
                <w:szCs w:val="18"/>
              </w:rPr>
            </w:pPr>
          </w:p>
        </w:tc>
      </w:tr>
      <w:tr w14:paraId="6BBE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5129DFBA">
            <w:pPr>
              <w:pStyle w:val="12"/>
              <w:wordWrap w:val="0"/>
              <w:spacing w:line="360" w:lineRule="auto"/>
              <w:jc w:val="center"/>
              <w:rPr>
                <w:rFonts w:ascii="宋体" w:hAnsi="宋体" w:eastAsia="宋体" w:cs="宋体"/>
                <w:sz w:val="18"/>
                <w:szCs w:val="18"/>
              </w:rPr>
            </w:pPr>
            <w:r>
              <w:rPr>
                <w:rFonts w:hint="eastAsia" w:ascii="宋体" w:hAnsi="宋体" w:eastAsia="宋体" w:cs="宋体"/>
                <w:sz w:val="18"/>
                <w:szCs w:val="18"/>
              </w:rPr>
              <w:t>6</w:t>
            </w:r>
          </w:p>
        </w:tc>
        <w:tc>
          <w:tcPr>
            <w:tcW w:w="1051" w:type="pct"/>
            <w:vMerge w:val="continue"/>
            <w:vAlign w:val="center"/>
          </w:tcPr>
          <w:p w14:paraId="04D3B178">
            <w:pPr>
              <w:pStyle w:val="12"/>
              <w:wordWrap w:val="0"/>
              <w:spacing w:line="360" w:lineRule="auto"/>
              <w:jc w:val="center"/>
              <w:rPr>
                <w:rFonts w:ascii="宋体" w:hAnsi="宋体" w:eastAsia="宋体" w:cs="宋体"/>
                <w:sz w:val="18"/>
                <w:szCs w:val="18"/>
              </w:rPr>
            </w:pPr>
          </w:p>
        </w:tc>
        <w:tc>
          <w:tcPr>
            <w:tcW w:w="3074" w:type="pct"/>
            <w:vAlign w:val="center"/>
          </w:tcPr>
          <w:p w14:paraId="505471AF">
            <w:pPr>
              <w:pStyle w:val="12"/>
              <w:wordWrap w:val="0"/>
              <w:spacing w:line="360" w:lineRule="auto"/>
              <w:rPr>
                <w:rFonts w:ascii="宋体" w:hAnsi="宋体" w:eastAsia="宋体" w:cs="宋体"/>
                <w:sz w:val="18"/>
                <w:szCs w:val="18"/>
              </w:rPr>
            </w:pPr>
            <w:r>
              <w:rPr>
                <w:rFonts w:hint="eastAsia" w:ascii="宋体" w:hAnsi="宋体" w:eastAsia="宋体" w:cs="宋体"/>
                <w:sz w:val="18"/>
                <w:szCs w:val="18"/>
              </w:rPr>
              <w:t>6、设备开机率 95%以上</w:t>
            </w:r>
          </w:p>
        </w:tc>
        <w:tc>
          <w:tcPr>
            <w:tcW w:w="542" w:type="pct"/>
            <w:vMerge w:val="restart"/>
            <w:vAlign w:val="center"/>
          </w:tcPr>
          <w:p w14:paraId="24C537ED">
            <w:pPr>
              <w:pStyle w:val="12"/>
              <w:wordWrap w:val="0"/>
              <w:spacing w:line="360" w:lineRule="auto"/>
              <w:rPr>
                <w:rFonts w:ascii="宋体" w:hAnsi="宋体" w:eastAsia="宋体" w:cs="宋体"/>
                <w:sz w:val="18"/>
                <w:szCs w:val="18"/>
              </w:rPr>
            </w:pPr>
          </w:p>
        </w:tc>
      </w:tr>
      <w:tr w14:paraId="73AF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1A70BFFE">
            <w:pPr>
              <w:pStyle w:val="12"/>
              <w:wordWrap w:val="0"/>
              <w:spacing w:line="360" w:lineRule="auto"/>
              <w:jc w:val="center"/>
              <w:rPr>
                <w:rFonts w:ascii="宋体" w:hAnsi="宋体" w:eastAsia="宋体" w:cs="宋体"/>
                <w:sz w:val="18"/>
                <w:szCs w:val="18"/>
              </w:rPr>
            </w:pPr>
          </w:p>
        </w:tc>
        <w:tc>
          <w:tcPr>
            <w:tcW w:w="1051" w:type="pct"/>
            <w:vMerge w:val="continue"/>
            <w:vAlign w:val="center"/>
          </w:tcPr>
          <w:p w14:paraId="729EB429">
            <w:pPr>
              <w:pStyle w:val="12"/>
              <w:wordWrap w:val="0"/>
              <w:spacing w:line="360" w:lineRule="auto"/>
              <w:jc w:val="center"/>
              <w:rPr>
                <w:rFonts w:ascii="宋体" w:hAnsi="宋体" w:eastAsia="宋体" w:cs="宋体"/>
                <w:sz w:val="18"/>
                <w:szCs w:val="18"/>
              </w:rPr>
            </w:pPr>
          </w:p>
        </w:tc>
        <w:tc>
          <w:tcPr>
            <w:tcW w:w="3074" w:type="pct"/>
            <w:vAlign w:val="center"/>
          </w:tcPr>
          <w:p w14:paraId="0B0D4F8C">
            <w:pPr>
              <w:pStyle w:val="12"/>
              <w:wordWrap w:val="0"/>
              <w:spacing w:line="360" w:lineRule="auto"/>
              <w:rPr>
                <w:rFonts w:ascii="宋体" w:hAnsi="宋体" w:eastAsia="宋体" w:cs="宋体"/>
                <w:sz w:val="18"/>
                <w:szCs w:val="18"/>
              </w:rPr>
            </w:pPr>
            <w:r>
              <w:rPr>
                <w:rFonts w:hint="eastAsia" w:ascii="宋体" w:hAnsi="宋体" w:eastAsia="宋体" w:cs="宋体"/>
                <w:sz w:val="18"/>
                <w:szCs w:val="18"/>
              </w:rPr>
              <w:t>符合：10 分、不符合：0 分</w:t>
            </w:r>
          </w:p>
        </w:tc>
        <w:tc>
          <w:tcPr>
            <w:tcW w:w="542" w:type="pct"/>
            <w:vMerge w:val="continue"/>
            <w:vAlign w:val="center"/>
          </w:tcPr>
          <w:p w14:paraId="1EEA4F83">
            <w:pPr>
              <w:pStyle w:val="12"/>
              <w:wordWrap w:val="0"/>
              <w:spacing w:line="360" w:lineRule="auto"/>
              <w:rPr>
                <w:rFonts w:ascii="宋体" w:hAnsi="宋体" w:eastAsia="宋体" w:cs="宋体"/>
                <w:sz w:val="18"/>
                <w:szCs w:val="18"/>
              </w:rPr>
            </w:pPr>
          </w:p>
        </w:tc>
      </w:tr>
      <w:tr w14:paraId="6D40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12500E2D">
            <w:pPr>
              <w:pStyle w:val="12"/>
              <w:wordWrap w:val="0"/>
              <w:spacing w:line="360" w:lineRule="auto"/>
              <w:jc w:val="center"/>
              <w:rPr>
                <w:rFonts w:ascii="宋体" w:hAnsi="宋体" w:eastAsia="宋体" w:cs="宋体"/>
                <w:sz w:val="18"/>
                <w:szCs w:val="18"/>
              </w:rPr>
            </w:pPr>
            <w:r>
              <w:rPr>
                <w:rFonts w:hint="eastAsia" w:ascii="宋体" w:hAnsi="宋体" w:eastAsia="宋体" w:cs="宋体"/>
                <w:sz w:val="18"/>
                <w:szCs w:val="18"/>
              </w:rPr>
              <w:t>7</w:t>
            </w:r>
          </w:p>
        </w:tc>
        <w:tc>
          <w:tcPr>
            <w:tcW w:w="1051" w:type="pct"/>
            <w:vMerge w:val="continue"/>
            <w:vAlign w:val="center"/>
          </w:tcPr>
          <w:p w14:paraId="3366C3C8">
            <w:pPr>
              <w:pStyle w:val="12"/>
              <w:wordWrap w:val="0"/>
              <w:spacing w:line="360" w:lineRule="auto"/>
              <w:jc w:val="center"/>
              <w:rPr>
                <w:rFonts w:ascii="宋体" w:hAnsi="宋体" w:eastAsia="宋体" w:cs="宋体"/>
                <w:sz w:val="18"/>
                <w:szCs w:val="18"/>
              </w:rPr>
            </w:pPr>
          </w:p>
        </w:tc>
        <w:tc>
          <w:tcPr>
            <w:tcW w:w="3074" w:type="pct"/>
            <w:vAlign w:val="center"/>
          </w:tcPr>
          <w:p w14:paraId="7F43F5BE">
            <w:pPr>
              <w:pStyle w:val="12"/>
              <w:wordWrap w:val="0"/>
              <w:spacing w:line="360" w:lineRule="auto"/>
              <w:rPr>
                <w:rFonts w:ascii="宋体" w:hAnsi="宋体" w:eastAsia="宋体" w:cs="宋体"/>
                <w:sz w:val="18"/>
                <w:szCs w:val="18"/>
              </w:rPr>
            </w:pPr>
            <w:r>
              <w:rPr>
                <w:rFonts w:hint="eastAsia" w:ascii="宋体" w:hAnsi="宋体" w:eastAsia="宋体" w:cs="宋体"/>
                <w:sz w:val="18"/>
                <w:szCs w:val="18"/>
              </w:rPr>
              <w:t>7、对设备的保养内容是否全面到位</w:t>
            </w:r>
          </w:p>
        </w:tc>
        <w:tc>
          <w:tcPr>
            <w:tcW w:w="542" w:type="pct"/>
            <w:vMerge w:val="restart"/>
            <w:vAlign w:val="center"/>
          </w:tcPr>
          <w:p w14:paraId="2F4E6444">
            <w:pPr>
              <w:pStyle w:val="12"/>
              <w:wordWrap w:val="0"/>
              <w:spacing w:line="360" w:lineRule="auto"/>
              <w:rPr>
                <w:rFonts w:ascii="宋体" w:hAnsi="宋体" w:eastAsia="宋体" w:cs="宋体"/>
                <w:sz w:val="18"/>
                <w:szCs w:val="18"/>
              </w:rPr>
            </w:pPr>
          </w:p>
        </w:tc>
      </w:tr>
      <w:tr w14:paraId="127A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5E440885">
            <w:pPr>
              <w:pStyle w:val="12"/>
              <w:wordWrap w:val="0"/>
              <w:spacing w:line="360" w:lineRule="auto"/>
              <w:jc w:val="center"/>
              <w:rPr>
                <w:rFonts w:ascii="宋体" w:hAnsi="宋体" w:eastAsia="宋体" w:cs="宋体"/>
                <w:sz w:val="18"/>
                <w:szCs w:val="18"/>
              </w:rPr>
            </w:pPr>
          </w:p>
        </w:tc>
        <w:tc>
          <w:tcPr>
            <w:tcW w:w="1051" w:type="pct"/>
            <w:vMerge w:val="continue"/>
            <w:vAlign w:val="center"/>
          </w:tcPr>
          <w:p w14:paraId="1FDF60D6">
            <w:pPr>
              <w:pStyle w:val="12"/>
              <w:wordWrap w:val="0"/>
              <w:spacing w:line="360" w:lineRule="auto"/>
              <w:jc w:val="center"/>
              <w:rPr>
                <w:rFonts w:ascii="宋体" w:hAnsi="宋体" w:eastAsia="宋体" w:cs="宋体"/>
                <w:sz w:val="18"/>
                <w:szCs w:val="18"/>
              </w:rPr>
            </w:pPr>
          </w:p>
        </w:tc>
        <w:tc>
          <w:tcPr>
            <w:tcW w:w="3074" w:type="pct"/>
            <w:vAlign w:val="center"/>
          </w:tcPr>
          <w:p w14:paraId="200DD9A1">
            <w:pPr>
              <w:pStyle w:val="12"/>
              <w:wordWrap w:val="0"/>
              <w:spacing w:line="360" w:lineRule="auto"/>
              <w:rPr>
                <w:rFonts w:ascii="宋体" w:hAnsi="宋体" w:eastAsia="宋体" w:cs="宋体"/>
                <w:sz w:val="18"/>
                <w:szCs w:val="18"/>
              </w:rPr>
            </w:pPr>
            <w:r>
              <w:rPr>
                <w:rFonts w:hint="eastAsia" w:ascii="宋体" w:hAnsi="宋体" w:eastAsia="宋体" w:cs="宋体"/>
                <w:sz w:val="18"/>
                <w:szCs w:val="18"/>
              </w:rPr>
              <w:t>优秀：10 分、一般：5分、差：2分、极差：0分</w:t>
            </w:r>
          </w:p>
        </w:tc>
        <w:tc>
          <w:tcPr>
            <w:tcW w:w="542" w:type="pct"/>
            <w:vMerge w:val="continue"/>
            <w:vAlign w:val="center"/>
          </w:tcPr>
          <w:p w14:paraId="346AF1BA">
            <w:pPr>
              <w:pStyle w:val="12"/>
              <w:wordWrap w:val="0"/>
              <w:spacing w:line="360" w:lineRule="auto"/>
              <w:rPr>
                <w:rFonts w:ascii="宋体" w:hAnsi="宋体" w:eastAsia="宋体" w:cs="宋体"/>
                <w:sz w:val="18"/>
                <w:szCs w:val="18"/>
              </w:rPr>
            </w:pPr>
          </w:p>
        </w:tc>
      </w:tr>
      <w:tr w14:paraId="292E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15F9B197">
            <w:pPr>
              <w:pStyle w:val="12"/>
              <w:wordWrap w:val="0"/>
              <w:spacing w:line="360" w:lineRule="auto"/>
              <w:jc w:val="center"/>
              <w:rPr>
                <w:rFonts w:ascii="宋体" w:hAnsi="宋体" w:eastAsia="宋体" w:cs="宋体"/>
                <w:sz w:val="18"/>
                <w:szCs w:val="18"/>
              </w:rPr>
            </w:pPr>
            <w:r>
              <w:rPr>
                <w:rFonts w:hint="eastAsia" w:ascii="宋体" w:hAnsi="宋体" w:eastAsia="宋体" w:cs="宋体"/>
                <w:sz w:val="18"/>
                <w:szCs w:val="18"/>
              </w:rPr>
              <w:t>8</w:t>
            </w:r>
          </w:p>
        </w:tc>
        <w:tc>
          <w:tcPr>
            <w:tcW w:w="1051" w:type="pct"/>
            <w:vMerge w:val="continue"/>
            <w:vAlign w:val="center"/>
          </w:tcPr>
          <w:p w14:paraId="14CA8077">
            <w:pPr>
              <w:pStyle w:val="12"/>
              <w:wordWrap w:val="0"/>
              <w:spacing w:line="360" w:lineRule="auto"/>
              <w:jc w:val="center"/>
              <w:rPr>
                <w:rFonts w:ascii="宋体" w:hAnsi="宋体" w:eastAsia="宋体" w:cs="宋体"/>
                <w:sz w:val="18"/>
                <w:szCs w:val="18"/>
              </w:rPr>
            </w:pPr>
          </w:p>
        </w:tc>
        <w:tc>
          <w:tcPr>
            <w:tcW w:w="3074" w:type="pct"/>
            <w:vAlign w:val="center"/>
          </w:tcPr>
          <w:p w14:paraId="1609F985">
            <w:pPr>
              <w:pStyle w:val="12"/>
              <w:wordWrap w:val="0"/>
              <w:spacing w:line="360" w:lineRule="auto"/>
              <w:rPr>
                <w:rFonts w:ascii="宋体" w:hAnsi="宋体" w:eastAsia="宋体" w:cs="宋体"/>
                <w:sz w:val="18"/>
                <w:szCs w:val="18"/>
              </w:rPr>
            </w:pPr>
            <w:r>
              <w:rPr>
                <w:rFonts w:hint="eastAsia" w:ascii="宋体" w:hAnsi="宋体" w:eastAsia="宋体" w:cs="宋体"/>
                <w:sz w:val="18"/>
                <w:szCs w:val="18"/>
              </w:rPr>
              <w:t>8、是否按照需求对设备定期保养</w:t>
            </w:r>
          </w:p>
        </w:tc>
        <w:tc>
          <w:tcPr>
            <w:tcW w:w="542" w:type="pct"/>
            <w:vMerge w:val="restart"/>
            <w:vAlign w:val="center"/>
          </w:tcPr>
          <w:p w14:paraId="1C5E101B">
            <w:pPr>
              <w:pStyle w:val="12"/>
              <w:wordWrap w:val="0"/>
              <w:spacing w:line="360" w:lineRule="auto"/>
              <w:rPr>
                <w:rFonts w:ascii="宋体" w:hAnsi="宋体" w:eastAsia="宋体" w:cs="宋体"/>
                <w:sz w:val="18"/>
                <w:szCs w:val="18"/>
              </w:rPr>
            </w:pPr>
          </w:p>
        </w:tc>
      </w:tr>
      <w:tr w14:paraId="3CB3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32A10958">
            <w:pPr>
              <w:pStyle w:val="12"/>
              <w:wordWrap w:val="0"/>
              <w:spacing w:line="360" w:lineRule="auto"/>
              <w:jc w:val="center"/>
              <w:rPr>
                <w:rFonts w:ascii="宋体" w:hAnsi="宋体" w:eastAsia="宋体" w:cs="宋体"/>
                <w:sz w:val="18"/>
                <w:szCs w:val="18"/>
              </w:rPr>
            </w:pPr>
          </w:p>
        </w:tc>
        <w:tc>
          <w:tcPr>
            <w:tcW w:w="1051" w:type="pct"/>
            <w:vMerge w:val="continue"/>
            <w:vAlign w:val="center"/>
          </w:tcPr>
          <w:p w14:paraId="1CCA715E">
            <w:pPr>
              <w:pStyle w:val="12"/>
              <w:wordWrap w:val="0"/>
              <w:spacing w:line="360" w:lineRule="auto"/>
              <w:jc w:val="center"/>
              <w:rPr>
                <w:rFonts w:ascii="宋体" w:hAnsi="宋体" w:eastAsia="宋体" w:cs="宋体"/>
                <w:sz w:val="18"/>
                <w:szCs w:val="18"/>
              </w:rPr>
            </w:pPr>
          </w:p>
        </w:tc>
        <w:tc>
          <w:tcPr>
            <w:tcW w:w="3074" w:type="pct"/>
            <w:vAlign w:val="center"/>
          </w:tcPr>
          <w:p w14:paraId="56387A70">
            <w:pPr>
              <w:pStyle w:val="12"/>
              <w:wordWrap w:val="0"/>
              <w:spacing w:line="360" w:lineRule="auto"/>
              <w:rPr>
                <w:rFonts w:ascii="宋体" w:hAnsi="宋体" w:eastAsia="宋体" w:cs="宋体"/>
                <w:sz w:val="18"/>
                <w:szCs w:val="18"/>
              </w:rPr>
            </w:pPr>
            <w:r>
              <w:rPr>
                <w:rFonts w:hint="eastAsia" w:ascii="宋体" w:hAnsi="宋体" w:eastAsia="宋体" w:cs="宋体"/>
                <w:sz w:val="18"/>
                <w:szCs w:val="18"/>
              </w:rPr>
              <w:t>优秀：10 分、一般：5分、差：2分、极差：0分</w:t>
            </w:r>
          </w:p>
        </w:tc>
        <w:tc>
          <w:tcPr>
            <w:tcW w:w="542" w:type="pct"/>
            <w:vMerge w:val="continue"/>
            <w:vAlign w:val="center"/>
          </w:tcPr>
          <w:p w14:paraId="5193FC68">
            <w:pPr>
              <w:pStyle w:val="12"/>
              <w:wordWrap w:val="0"/>
              <w:spacing w:line="360" w:lineRule="auto"/>
              <w:rPr>
                <w:rFonts w:ascii="宋体" w:hAnsi="宋体" w:eastAsia="宋体" w:cs="宋体"/>
                <w:sz w:val="18"/>
                <w:szCs w:val="18"/>
              </w:rPr>
            </w:pPr>
          </w:p>
        </w:tc>
      </w:tr>
      <w:tr w14:paraId="5B9F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restart"/>
            <w:vAlign w:val="center"/>
          </w:tcPr>
          <w:p w14:paraId="7BA9C0EE">
            <w:pPr>
              <w:pStyle w:val="12"/>
              <w:wordWrap w:val="0"/>
              <w:spacing w:line="360" w:lineRule="auto"/>
              <w:jc w:val="center"/>
              <w:rPr>
                <w:rFonts w:ascii="宋体" w:hAnsi="宋体" w:eastAsia="宋体" w:cs="宋体"/>
                <w:sz w:val="18"/>
                <w:szCs w:val="18"/>
              </w:rPr>
            </w:pPr>
            <w:r>
              <w:rPr>
                <w:rFonts w:hint="eastAsia" w:ascii="宋体" w:hAnsi="宋体" w:eastAsia="宋体" w:cs="宋体"/>
                <w:sz w:val="18"/>
                <w:szCs w:val="18"/>
              </w:rPr>
              <w:t>9</w:t>
            </w:r>
          </w:p>
        </w:tc>
        <w:tc>
          <w:tcPr>
            <w:tcW w:w="1051" w:type="pct"/>
            <w:vMerge w:val="restart"/>
            <w:vAlign w:val="center"/>
          </w:tcPr>
          <w:p w14:paraId="031F736B">
            <w:pPr>
              <w:pStyle w:val="12"/>
              <w:wordWrap w:val="0"/>
              <w:spacing w:line="360" w:lineRule="auto"/>
              <w:jc w:val="center"/>
              <w:rPr>
                <w:rFonts w:ascii="宋体" w:hAnsi="宋体" w:eastAsia="宋体" w:cs="宋体"/>
                <w:sz w:val="18"/>
                <w:szCs w:val="18"/>
              </w:rPr>
            </w:pPr>
            <w:r>
              <w:rPr>
                <w:rFonts w:hint="eastAsia" w:ascii="宋体" w:hAnsi="宋体" w:eastAsia="宋体" w:cs="宋体"/>
                <w:sz w:val="18"/>
                <w:szCs w:val="18"/>
              </w:rPr>
              <w:t>维修质量</w:t>
            </w:r>
          </w:p>
        </w:tc>
        <w:tc>
          <w:tcPr>
            <w:tcW w:w="3074" w:type="pct"/>
            <w:vAlign w:val="center"/>
          </w:tcPr>
          <w:p w14:paraId="64274049">
            <w:pPr>
              <w:pStyle w:val="12"/>
              <w:wordWrap w:val="0"/>
              <w:spacing w:line="360" w:lineRule="auto"/>
              <w:rPr>
                <w:rFonts w:ascii="宋体" w:hAnsi="宋体" w:eastAsia="宋体" w:cs="宋体"/>
                <w:sz w:val="18"/>
                <w:szCs w:val="18"/>
              </w:rPr>
            </w:pPr>
            <w:r>
              <w:rPr>
                <w:rFonts w:hint="eastAsia" w:ascii="宋体" w:hAnsi="宋体" w:eastAsia="宋体" w:cs="宋体"/>
                <w:sz w:val="18"/>
                <w:szCs w:val="18"/>
              </w:rPr>
              <w:t>9、维修后的设备是否满足临床科室使用需求</w:t>
            </w:r>
          </w:p>
        </w:tc>
        <w:tc>
          <w:tcPr>
            <w:tcW w:w="542" w:type="pct"/>
            <w:vMerge w:val="restart"/>
            <w:vAlign w:val="center"/>
          </w:tcPr>
          <w:p w14:paraId="33067448">
            <w:pPr>
              <w:pStyle w:val="12"/>
              <w:wordWrap w:val="0"/>
              <w:spacing w:line="360" w:lineRule="auto"/>
              <w:rPr>
                <w:rFonts w:ascii="宋体" w:hAnsi="宋体" w:eastAsia="宋体" w:cs="宋体"/>
                <w:sz w:val="18"/>
                <w:szCs w:val="18"/>
              </w:rPr>
            </w:pPr>
          </w:p>
        </w:tc>
      </w:tr>
      <w:tr w14:paraId="05FE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0" w:type="pct"/>
            <w:vMerge w:val="continue"/>
            <w:vAlign w:val="center"/>
          </w:tcPr>
          <w:p w14:paraId="1526F766">
            <w:pPr>
              <w:pStyle w:val="12"/>
              <w:wordWrap w:val="0"/>
              <w:spacing w:line="360" w:lineRule="auto"/>
              <w:jc w:val="center"/>
              <w:rPr>
                <w:rFonts w:ascii="宋体" w:hAnsi="宋体" w:eastAsia="宋体" w:cs="宋体"/>
                <w:sz w:val="18"/>
                <w:szCs w:val="18"/>
              </w:rPr>
            </w:pPr>
          </w:p>
        </w:tc>
        <w:tc>
          <w:tcPr>
            <w:tcW w:w="1051" w:type="pct"/>
            <w:vMerge w:val="continue"/>
            <w:vAlign w:val="center"/>
          </w:tcPr>
          <w:p w14:paraId="7DECD62F">
            <w:pPr>
              <w:pStyle w:val="12"/>
              <w:wordWrap w:val="0"/>
              <w:spacing w:line="360" w:lineRule="auto"/>
              <w:jc w:val="center"/>
              <w:rPr>
                <w:rFonts w:ascii="宋体" w:hAnsi="宋体" w:eastAsia="宋体" w:cs="宋体"/>
                <w:sz w:val="18"/>
                <w:szCs w:val="18"/>
              </w:rPr>
            </w:pPr>
          </w:p>
        </w:tc>
        <w:tc>
          <w:tcPr>
            <w:tcW w:w="3074" w:type="pct"/>
            <w:vAlign w:val="center"/>
          </w:tcPr>
          <w:p w14:paraId="57800558">
            <w:pPr>
              <w:pStyle w:val="12"/>
              <w:wordWrap w:val="0"/>
              <w:spacing w:line="360" w:lineRule="auto"/>
              <w:rPr>
                <w:rFonts w:ascii="宋体" w:hAnsi="宋体" w:eastAsia="宋体" w:cs="宋体"/>
                <w:sz w:val="18"/>
                <w:szCs w:val="18"/>
              </w:rPr>
            </w:pPr>
            <w:r>
              <w:rPr>
                <w:rFonts w:hint="eastAsia" w:ascii="宋体" w:hAnsi="宋体" w:eastAsia="宋体" w:cs="宋体"/>
                <w:sz w:val="18"/>
                <w:szCs w:val="18"/>
              </w:rPr>
              <w:t>优秀：10 分、一般：5分、差：2分、极差：0分</w:t>
            </w:r>
          </w:p>
        </w:tc>
        <w:tc>
          <w:tcPr>
            <w:tcW w:w="542" w:type="pct"/>
            <w:vMerge w:val="continue"/>
            <w:vAlign w:val="center"/>
          </w:tcPr>
          <w:p w14:paraId="1EF28F69">
            <w:pPr>
              <w:pStyle w:val="12"/>
              <w:wordWrap w:val="0"/>
              <w:spacing w:line="360" w:lineRule="auto"/>
              <w:rPr>
                <w:rFonts w:ascii="宋体" w:hAnsi="宋体" w:eastAsia="宋体" w:cs="宋体"/>
                <w:sz w:val="18"/>
                <w:szCs w:val="18"/>
              </w:rPr>
            </w:pPr>
          </w:p>
        </w:tc>
      </w:tr>
      <w:tr w14:paraId="3DD6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jc w:val="center"/>
        </w:trPr>
        <w:tc>
          <w:tcPr>
            <w:tcW w:w="330" w:type="pct"/>
            <w:vMerge w:val="restart"/>
            <w:vAlign w:val="center"/>
          </w:tcPr>
          <w:p w14:paraId="41A56175">
            <w:pPr>
              <w:pStyle w:val="12"/>
              <w:wordWrap w:val="0"/>
              <w:spacing w:line="360" w:lineRule="auto"/>
              <w:jc w:val="center"/>
              <w:rPr>
                <w:rFonts w:ascii="宋体" w:hAnsi="宋体" w:eastAsia="宋体" w:cs="宋体"/>
                <w:sz w:val="18"/>
                <w:szCs w:val="18"/>
              </w:rPr>
            </w:pPr>
            <w:r>
              <w:rPr>
                <w:rFonts w:hint="eastAsia" w:ascii="宋体" w:hAnsi="宋体" w:eastAsia="宋体" w:cs="宋体"/>
                <w:sz w:val="18"/>
                <w:szCs w:val="18"/>
              </w:rPr>
              <w:t>10</w:t>
            </w:r>
          </w:p>
        </w:tc>
        <w:tc>
          <w:tcPr>
            <w:tcW w:w="1051" w:type="pct"/>
            <w:vMerge w:val="continue"/>
            <w:vAlign w:val="center"/>
          </w:tcPr>
          <w:p w14:paraId="1646184E">
            <w:pPr>
              <w:pStyle w:val="12"/>
              <w:wordWrap w:val="0"/>
              <w:spacing w:line="360" w:lineRule="auto"/>
              <w:jc w:val="center"/>
              <w:rPr>
                <w:rFonts w:ascii="宋体" w:hAnsi="宋体" w:eastAsia="宋体" w:cs="宋体"/>
                <w:sz w:val="18"/>
                <w:szCs w:val="18"/>
              </w:rPr>
            </w:pPr>
          </w:p>
        </w:tc>
        <w:tc>
          <w:tcPr>
            <w:tcW w:w="3074" w:type="pct"/>
            <w:vAlign w:val="center"/>
          </w:tcPr>
          <w:p w14:paraId="256117A9">
            <w:pPr>
              <w:pStyle w:val="12"/>
              <w:wordWrap w:val="0"/>
              <w:spacing w:line="360" w:lineRule="auto"/>
              <w:rPr>
                <w:rFonts w:ascii="宋体" w:hAnsi="宋体" w:eastAsia="宋体" w:cs="宋体"/>
                <w:sz w:val="18"/>
                <w:szCs w:val="18"/>
              </w:rPr>
            </w:pPr>
            <w:r>
              <w:rPr>
                <w:rFonts w:hint="eastAsia" w:ascii="宋体" w:hAnsi="宋体" w:eastAsia="宋体" w:cs="宋体"/>
                <w:sz w:val="18"/>
                <w:szCs w:val="18"/>
              </w:rPr>
              <w:t>10、是否每个季度有出具相应的设备维护保养报告或指导性建议、措施</w:t>
            </w:r>
          </w:p>
        </w:tc>
        <w:tc>
          <w:tcPr>
            <w:tcW w:w="542" w:type="pct"/>
            <w:vMerge w:val="restart"/>
            <w:vAlign w:val="center"/>
          </w:tcPr>
          <w:p w14:paraId="28F74DA5">
            <w:pPr>
              <w:pStyle w:val="12"/>
              <w:wordWrap w:val="0"/>
              <w:spacing w:line="360" w:lineRule="auto"/>
              <w:rPr>
                <w:rFonts w:ascii="宋体" w:hAnsi="宋体" w:eastAsia="宋体" w:cs="宋体"/>
                <w:sz w:val="18"/>
                <w:szCs w:val="18"/>
              </w:rPr>
            </w:pPr>
          </w:p>
        </w:tc>
      </w:tr>
      <w:tr w14:paraId="18BD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4" w:hRule="atLeast"/>
          <w:jc w:val="center"/>
        </w:trPr>
        <w:tc>
          <w:tcPr>
            <w:tcW w:w="330" w:type="pct"/>
            <w:vMerge w:val="continue"/>
            <w:vAlign w:val="center"/>
          </w:tcPr>
          <w:p w14:paraId="0E54034E">
            <w:pPr>
              <w:pStyle w:val="12"/>
              <w:wordWrap w:val="0"/>
              <w:spacing w:line="360" w:lineRule="auto"/>
              <w:jc w:val="center"/>
              <w:rPr>
                <w:rFonts w:ascii="宋体" w:hAnsi="宋体" w:eastAsia="宋体" w:cs="宋体"/>
                <w:sz w:val="18"/>
                <w:szCs w:val="18"/>
              </w:rPr>
            </w:pPr>
          </w:p>
        </w:tc>
        <w:tc>
          <w:tcPr>
            <w:tcW w:w="1051" w:type="pct"/>
            <w:vMerge w:val="continue"/>
            <w:vAlign w:val="center"/>
          </w:tcPr>
          <w:p w14:paraId="6BBDED7B">
            <w:pPr>
              <w:pStyle w:val="12"/>
              <w:wordWrap w:val="0"/>
              <w:spacing w:line="360" w:lineRule="auto"/>
              <w:jc w:val="center"/>
              <w:rPr>
                <w:rFonts w:ascii="宋体" w:hAnsi="宋体" w:eastAsia="宋体" w:cs="宋体"/>
                <w:sz w:val="18"/>
                <w:szCs w:val="18"/>
              </w:rPr>
            </w:pPr>
          </w:p>
        </w:tc>
        <w:tc>
          <w:tcPr>
            <w:tcW w:w="3074" w:type="pct"/>
            <w:vAlign w:val="center"/>
          </w:tcPr>
          <w:p w14:paraId="186A54B2">
            <w:pPr>
              <w:pStyle w:val="12"/>
              <w:wordWrap w:val="0"/>
              <w:spacing w:line="360" w:lineRule="auto"/>
              <w:rPr>
                <w:rFonts w:ascii="宋体" w:hAnsi="宋体" w:eastAsia="宋体" w:cs="宋体"/>
                <w:sz w:val="18"/>
                <w:szCs w:val="18"/>
              </w:rPr>
            </w:pPr>
            <w:r>
              <w:rPr>
                <w:rFonts w:hint="eastAsia" w:ascii="宋体" w:hAnsi="宋体" w:eastAsia="宋体" w:cs="宋体"/>
                <w:sz w:val="18"/>
                <w:szCs w:val="18"/>
              </w:rPr>
              <w:t>优秀：10 分、一般：5分、差：2分、极差：0分</w:t>
            </w:r>
          </w:p>
        </w:tc>
        <w:tc>
          <w:tcPr>
            <w:tcW w:w="542" w:type="pct"/>
            <w:vMerge w:val="continue"/>
            <w:vAlign w:val="center"/>
          </w:tcPr>
          <w:p w14:paraId="2474E541">
            <w:pPr>
              <w:pStyle w:val="12"/>
              <w:wordWrap w:val="0"/>
              <w:spacing w:line="360" w:lineRule="auto"/>
              <w:rPr>
                <w:rFonts w:ascii="宋体" w:hAnsi="宋体" w:eastAsia="宋体" w:cs="宋体"/>
                <w:sz w:val="18"/>
                <w:szCs w:val="18"/>
              </w:rPr>
            </w:pPr>
          </w:p>
        </w:tc>
      </w:tr>
      <w:tr w14:paraId="7228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5000" w:type="pct"/>
            <w:gridSpan w:val="4"/>
            <w:vAlign w:val="center"/>
          </w:tcPr>
          <w:p w14:paraId="7D3F78D1">
            <w:pPr>
              <w:tabs>
                <w:tab w:val="left" w:pos="720"/>
              </w:tabs>
              <w:outlineLvl w:val="0"/>
              <w:rPr>
                <w:rFonts w:ascii="宋体" w:hAnsi="宋体" w:cs="宋体"/>
                <w:sz w:val="18"/>
                <w:szCs w:val="18"/>
              </w:rPr>
            </w:pPr>
            <w:r>
              <w:rPr>
                <w:rFonts w:hint="eastAsia" w:ascii="宋体" w:hAnsi="宋体" w:cs="宋体"/>
                <w:sz w:val="18"/>
                <w:szCs w:val="18"/>
              </w:rPr>
              <w:t>总分：</w:t>
            </w:r>
          </w:p>
        </w:tc>
      </w:tr>
      <w:tr w14:paraId="44F7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382" w:type="pct"/>
            <w:gridSpan w:val="2"/>
            <w:vAlign w:val="center"/>
          </w:tcPr>
          <w:p w14:paraId="6F412B95">
            <w:pPr>
              <w:pStyle w:val="12"/>
              <w:wordWrap w:val="0"/>
              <w:spacing w:line="360" w:lineRule="auto"/>
              <w:rPr>
                <w:rFonts w:ascii="宋体" w:hAnsi="宋体" w:eastAsia="宋体" w:cs="宋体"/>
                <w:sz w:val="18"/>
                <w:szCs w:val="18"/>
              </w:rPr>
            </w:pPr>
            <w:r>
              <w:rPr>
                <w:rFonts w:hint="eastAsia" w:ascii="宋体" w:hAnsi="宋体" w:eastAsia="宋体" w:cs="宋体"/>
                <w:sz w:val="18"/>
                <w:szCs w:val="18"/>
              </w:rPr>
              <w:t>科室：</w:t>
            </w:r>
          </w:p>
        </w:tc>
        <w:tc>
          <w:tcPr>
            <w:tcW w:w="3617" w:type="pct"/>
            <w:gridSpan w:val="2"/>
            <w:vAlign w:val="center"/>
          </w:tcPr>
          <w:p w14:paraId="56C63EDC">
            <w:pPr>
              <w:pStyle w:val="12"/>
              <w:wordWrap w:val="0"/>
              <w:spacing w:line="360" w:lineRule="auto"/>
              <w:rPr>
                <w:rFonts w:ascii="宋体" w:hAnsi="宋体" w:eastAsia="宋体" w:cs="宋体"/>
                <w:sz w:val="18"/>
                <w:szCs w:val="18"/>
              </w:rPr>
            </w:pPr>
            <w:r>
              <w:rPr>
                <w:rFonts w:hint="eastAsia" w:ascii="宋体" w:hAnsi="宋体" w:eastAsia="宋体" w:cs="宋体"/>
                <w:sz w:val="18"/>
                <w:szCs w:val="18"/>
              </w:rPr>
              <w:t>签名：</w:t>
            </w:r>
          </w:p>
        </w:tc>
      </w:tr>
    </w:tbl>
    <w:p w14:paraId="47FC72AD"/>
    <w:p w14:paraId="2E398185">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295D2"/>
    <w:multiLevelType w:val="singleLevel"/>
    <w:tmpl w:val="892295D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B45BC"/>
    <w:rsid w:val="031418F0"/>
    <w:rsid w:val="05972365"/>
    <w:rsid w:val="06201A52"/>
    <w:rsid w:val="065B5A88"/>
    <w:rsid w:val="074F739B"/>
    <w:rsid w:val="07F92E63"/>
    <w:rsid w:val="088968DD"/>
    <w:rsid w:val="0B926113"/>
    <w:rsid w:val="0EAF4BC3"/>
    <w:rsid w:val="103E1D5B"/>
    <w:rsid w:val="10463305"/>
    <w:rsid w:val="10B757A5"/>
    <w:rsid w:val="12E60488"/>
    <w:rsid w:val="13A520F1"/>
    <w:rsid w:val="14333BA0"/>
    <w:rsid w:val="14495172"/>
    <w:rsid w:val="15A5287C"/>
    <w:rsid w:val="16465E0D"/>
    <w:rsid w:val="17D31922"/>
    <w:rsid w:val="187A7FF0"/>
    <w:rsid w:val="18C15C1F"/>
    <w:rsid w:val="18F97167"/>
    <w:rsid w:val="1B407AE2"/>
    <w:rsid w:val="1BC17CE4"/>
    <w:rsid w:val="1BD9502D"/>
    <w:rsid w:val="1CB11B06"/>
    <w:rsid w:val="1CF2284B"/>
    <w:rsid w:val="1D5A03F0"/>
    <w:rsid w:val="1D5A3F4C"/>
    <w:rsid w:val="1D682B0D"/>
    <w:rsid w:val="1E285DF8"/>
    <w:rsid w:val="1E3173A3"/>
    <w:rsid w:val="1E430E84"/>
    <w:rsid w:val="1E911BEF"/>
    <w:rsid w:val="1F6B68E4"/>
    <w:rsid w:val="1FE10954"/>
    <w:rsid w:val="201233D4"/>
    <w:rsid w:val="216058A9"/>
    <w:rsid w:val="22BF31CF"/>
    <w:rsid w:val="22FA4207"/>
    <w:rsid w:val="24DB0068"/>
    <w:rsid w:val="24DB3BC4"/>
    <w:rsid w:val="25E62821"/>
    <w:rsid w:val="25EB69B0"/>
    <w:rsid w:val="28836A4D"/>
    <w:rsid w:val="2CEB2E12"/>
    <w:rsid w:val="2D1B36F8"/>
    <w:rsid w:val="2E2A34C6"/>
    <w:rsid w:val="2F1A36B2"/>
    <w:rsid w:val="31945827"/>
    <w:rsid w:val="33294694"/>
    <w:rsid w:val="370C5E5F"/>
    <w:rsid w:val="38F16E30"/>
    <w:rsid w:val="39167469"/>
    <w:rsid w:val="398E34A3"/>
    <w:rsid w:val="39BA1BA2"/>
    <w:rsid w:val="3AA20FB4"/>
    <w:rsid w:val="3D3576F7"/>
    <w:rsid w:val="3DAE053D"/>
    <w:rsid w:val="3E740EBA"/>
    <w:rsid w:val="3E8B1D5F"/>
    <w:rsid w:val="3FAC5835"/>
    <w:rsid w:val="3FC2231F"/>
    <w:rsid w:val="3FF57DD8"/>
    <w:rsid w:val="4024421A"/>
    <w:rsid w:val="40642868"/>
    <w:rsid w:val="40C756FD"/>
    <w:rsid w:val="40CD2B03"/>
    <w:rsid w:val="40EB4D37"/>
    <w:rsid w:val="412070D7"/>
    <w:rsid w:val="41AF3FB7"/>
    <w:rsid w:val="41BD2B78"/>
    <w:rsid w:val="43741014"/>
    <w:rsid w:val="443C4228"/>
    <w:rsid w:val="4674757D"/>
    <w:rsid w:val="46DB13AA"/>
    <w:rsid w:val="46E82445"/>
    <w:rsid w:val="49995C78"/>
    <w:rsid w:val="4B555BCF"/>
    <w:rsid w:val="4E5A52AA"/>
    <w:rsid w:val="51A96C75"/>
    <w:rsid w:val="51C6052A"/>
    <w:rsid w:val="53D77AC9"/>
    <w:rsid w:val="54091C4C"/>
    <w:rsid w:val="54F97B20"/>
    <w:rsid w:val="550348EE"/>
    <w:rsid w:val="5D1F7DEB"/>
    <w:rsid w:val="5F3202A9"/>
    <w:rsid w:val="5F7C7776"/>
    <w:rsid w:val="600328DF"/>
    <w:rsid w:val="61DF5D9B"/>
    <w:rsid w:val="639C3F43"/>
    <w:rsid w:val="64C80D68"/>
    <w:rsid w:val="67282786"/>
    <w:rsid w:val="6B15282D"/>
    <w:rsid w:val="6C103720"/>
    <w:rsid w:val="6E7D7067"/>
    <w:rsid w:val="6F28210D"/>
    <w:rsid w:val="6F3C0AF0"/>
    <w:rsid w:val="6FEC6252"/>
    <w:rsid w:val="70A94143"/>
    <w:rsid w:val="713D663A"/>
    <w:rsid w:val="731A6C33"/>
    <w:rsid w:val="77444BC6"/>
    <w:rsid w:val="784D1858"/>
    <w:rsid w:val="78832FB8"/>
    <w:rsid w:val="78B813C8"/>
    <w:rsid w:val="79B06543"/>
    <w:rsid w:val="7A054549"/>
    <w:rsid w:val="7B9854E0"/>
    <w:rsid w:val="7C1E3C37"/>
    <w:rsid w:val="7CFD384D"/>
    <w:rsid w:val="7D2C3E4A"/>
    <w:rsid w:val="7D376633"/>
    <w:rsid w:val="7D5471E5"/>
    <w:rsid w:val="7D695FD1"/>
    <w:rsid w:val="7E837D82"/>
    <w:rsid w:val="7E977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table" w:styleId="5">
    <w:name w:val="Table Grid"/>
    <w:basedOn w:val="4"/>
    <w:qFormat/>
    <w:uiPriority w:val="0"/>
    <w:rPr>
      <w:rFonts w:asciiTheme="minorHAnsi" w:hAnsiTheme="minorHAnsi"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7">
    <w:name w:val="列表段落1"/>
    <w:basedOn w:val="1"/>
    <w:qFormat/>
    <w:uiPriority w:val="34"/>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rPr>
  </w:style>
  <w:style w:type="character" w:customStyle="1" w:styleId="8">
    <w:name w:val="font41"/>
    <w:basedOn w:val="6"/>
    <w:qFormat/>
    <w:uiPriority w:val="0"/>
    <w:rPr>
      <w:rFonts w:hint="eastAsia" w:ascii="宋体" w:hAnsi="宋体" w:eastAsia="宋体" w:cs="宋体"/>
      <w:color w:val="000000"/>
      <w:sz w:val="20"/>
      <w:szCs w:val="20"/>
      <w:u w:val="none"/>
    </w:rPr>
  </w:style>
  <w:style w:type="paragraph" w:styleId="9">
    <w:name w:val="List Paragraph"/>
    <w:basedOn w:val="1"/>
    <w:qFormat/>
    <w:uiPriority w:val="34"/>
    <w:pPr>
      <w:ind w:firstLine="420" w:firstLineChars="200"/>
    </w:pPr>
  </w:style>
  <w:style w:type="paragraph" w:customStyle="1" w:styleId="10">
    <w:name w:val="null3"/>
    <w:hidden/>
    <w:qFormat/>
    <w:uiPriority w:val="0"/>
    <w:rPr>
      <w:rFonts w:hint="eastAsia" w:asciiTheme="minorHAnsi" w:hAnsiTheme="minorHAnsi" w:eastAsiaTheme="minorEastAsia" w:cstheme="minorBidi"/>
      <w:lang w:val="en-US" w:eastAsia="zh-Hans" w:bidi="ar-SA"/>
    </w:rPr>
  </w:style>
  <w:style w:type="paragraph" w:customStyle="1" w:styleId="11">
    <w:name w:val="List Paragraph_8d19687b-a0ce-449d-b832-61e37144174a"/>
    <w:basedOn w:val="1"/>
    <w:qFormat/>
    <w:uiPriority w:val="0"/>
    <w:pPr>
      <w:tabs>
        <w:tab w:val="left" w:pos="513"/>
        <w:tab w:val="left" w:pos="1200"/>
        <w:tab w:val="center" w:pos="3926"/>
      </w:tabs>
      <w:spacing w:before="139" w:line="240" w:lineRule="auto"/>
      <w:jc w:val="left"/>
    </w:pPr>
    <w:rPr>
      <w:rFonts w:ascii="宋体" w:hAnsi="宋体" w:cs="宋体"/>
      <w:b/>
      <w:bCs/>
      <w:szCs w:val="24"/>
    </w:rPr>
  </w:style>
  <w:style w:type="paragraph" w:customStyle="1" w:styleId="12">
    <w:name w:val="Normal_153f8598-7ee4-4d51-a587-599ea721e209"/>
    <w:next w:val="2"/>
    <w:qFormat/>
    <w:uiPriority w:val="0"/>
    <w:rPr>
      <w:rFonts w:ascii="Calibri" w:hAnsi="Calibri" w:eastAsia="Calibri"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2156</Words>
  <Characters>2294</Characters>
  <Lines>0</Lines>
  <Paragraphs>0</Paragraphs>
  <TotalTime>2</TotalTime>
  <ScaleCrop>false</ScaleCrop>
  <LinksUpToDate>false</LinksUpToDate>
  <CharactersWithSpaces>2314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2026-05-12T05:08:00Z</dcterms:created>
  <dc:creator>admin</dc:creator>
  <cp:lastModifiedBy>C 、</cp:lastModifiedBy>
  <dcterms:modified xsi:type="dcterms:W3CDTF">2026-06-05T06:53:01Z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eyJoZGlkIjoiYjQ3YTg0Yzc0YmU3MzVhZWRlNzk5YTg2ODZiOTlkZDIiLCJ1c2VySWQiOiIyNTI2NjUwMjEifQ==</vt:lpwstr>
  </property>
  <property fmtid="{D5CDD505-2E9C-101B-9397-08002B2CF9AE}" pid="4" name="ICV">
    <vt:lpwstr>38EFC6B535694A6DA7B003BD68D1E8C3_12</vt:lpwstr>
  </property>
</Properties>
</file>