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</w:t>
      </w:r>
    </w:p>
    <w:p>
      <w:pPr>
        <w:jc w:val="center"/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1017270</wp:posOffset>
                </wp:positionV>
                <wp:extent cx="4206240" cy="6873875"/>
                <wp:effectExtent l="14605" t="13970" r="27305" b="273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9295" y="1852295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年XXX第X批序号X投标资料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.35pt;margin-top:80.1pt;height:541.25pt;width:331.2pt;z-index:251662336;mso-width-relative:page;mso-height-relative:page;" fillcolor="#FFFFFF" filled="t" stroked="t" coordsize="21600,21600" o:gfxdata="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h1QyDcAAAACwEAAA8AAAAAAAAAAQAg&#10;AAAAIgAAAGRycy9kb3ducmV2LnhtbFBLAQIUABQAAAAIAIdO4kCWaAJjfAIAAPoEAAAOAAAAAAAA&#10;AAEAIAAAACsBAABkcnMvZTJvRG9jLnhtbFBLBQYAAAAABgAGAFkBAAAZBgAAAAA=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年XXX第X批序号X投标资料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580390</wp:posOffset>
                </wp:positionV>
                <wp:extent cx="5041265" cy="7732395"/>
                <wp:effectExtent l="6350" t="6350" r="19685" b="14605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1090" y="92329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.2pt;margin-top:45.7pt;height:608.85pt;width:396.95pt;z-index:251661312;mso-width-relative:page;mso-height-relative:page;" fillcolor="#FFFFFF" filled="t" stroked="t" coordsize="21600,21600" o:gfxdata="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LMww3X&#10;AAAACgEAAA8AAAAAAAAAAQAgAAAAIgAAAGRycy9kb3ducmV2LnhtbFBLAQIUABQAAAAIAIdO4kCY&#10;A1W7kwIAACYFAAAOAAAAAAAAAAEAIAAAACYBAABkcnMvZTJvRG9jLnhtbFBLBQYAAAAABgAGAFkB&#10;AAAr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</w:pPr>
    </w:p>
    <w:p/>
    <w:p/>
    <w:p/>
    <w:p>
      <w:pPr>
        <w:tabs>
          <w:tab w:val="left" w:pos="6039"/>
        </w:tabs>
        <w:jc w:val="left"/>
        <w:rPr>
          <w:rFonts w:hint="eastAsia"/>
        </w:rPr>
      </w:pPr>
      <w:r>
        <w:rPr>
          <w:rFonts w:hint="eastAsia"/>
        </w:rPr>
        <w:tab/>
      </w: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jc w:val="both"/>
        <w:rPr>
          <w:rFonts w:ascii="仿宋" w:hAnsi="仿宋" w:eastAsia="仿宋" w:cs="仿宋"/>
          <w:b/>
          <w:sz w:val="48"/>
          <w:szCs w:val="48"/>
        </w:rPr>
      </w:pPr>
    </w:p>
    <w:p>
      <w:pPr>
        <w:jc w:val="center"/>
        <w:rPr>
          <w:rFonts w:cs="仿宋"/>
          <w:b/>
          <w:sz w:val="72"/>
          <w:szCs w:val="72"/>
        </w:rPr>
      </w:pPr>
      <w:r>
        <w:rPr>
          <w:rFonts w:hint="eastAsia" w:cs="仿宋"/>
          <w:b/>
          <w:sz w:val="72"/>
          <w:szCs w:val="72"/>
        </w:rPr>
        <w:t>202</w:t>
      </w:r>
      <w:r>
        <w:rPr>
          <w:rFonts w:hint="eastAsia" w:cs="仿宋"/>
          <w:b/>
          <w:sz w:val="72"/>
          <w:szCs w:val="72"/>
          <w:lang w:val="en-US" w:eastAsia="zh-CN"/>
        </w:rPr>
        <w:t>6</w:t>
      </w:r>
      <w:r>
        <w:rPr>
          <w:rFonts w:hint="eastAsia" w:cs="仿宋"/>
          <w:b/>
          <w:sz w:val="72"/>
          <w:szCs w:val="72"/>
        </w:rPr>
        <w:t>年公开询比第</w:t>
      </w:r>
      <w:r>
        <w:rPr>
          <w:rFonts w:hint="eastAsia" w:cs="仿宋"/>
          <w:b/>
          <w:sz w:val="72"/>
          <w:szCs w:val="72"/>
          <w:lang w:val="en-US" w:eastAsia="zh-CN"/>
        </w:rPr>
        <w:t>三</w:t>
      </w:r>
      <w:r>
        <w:rPr>
          <w:rFonts w:hint="eastAsia" w:cs="仿宋"/>
          <w:b/>
          <w:sz w:val="72"/>
          <w:szCs w:val="72"/>
        </w:rPr>
        <w:t xml:space="preserve">批序号1投标资料 </w:t>
      </w:r>
    </w:p>
    <w:p>
      <w:pPr>
        <w:jc w:val="center"/>
        <w:rPr>
          <w:rFonts w:ascii="仿宋" w:hAnsi="仿宋" w:eastAsia="仿宋" w:cs="仿宋"/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  <w:lang w:val="en-US" w:eastAsia="zh-CN"/>
        </w:rPr>
        <w:t xml:space="preserve">   </w:t>
      </w:r>
      <w:r>
        <w:rPr>
          <w:rFonts w:hint="eastAsia" w:cs="仿宋"/>
          <w:b/>
          <w:sz w:val="28"/>
          <w:szCs w:val="28"/>
        </w:rPr>
        <w:t>项目名称：</w:t>
      </w:r>
      <w:r>
        <w:rPr>
          <w:rFonts w:hint="eastAsia" w:cs="仿宋"/>
          <w:b/>
          <w:sz w:val="28"/>
          <w:szCs w:val="28"/>
          <w:u w:val="single"/>
        </w:rPr>
        <w:t xml:space="preserve">  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>购买X射线安检设备项目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</w:p>
    <w:p>
      <w:pPr>
        <w:ind w:firstLine="2530" w:firstLineChars="900"/>
        <w:jc w:val="both"/>
        <w:rPr>
          <w:rFonts w:hint="default" w:ascii="仿宋" w:hAnsi="仿宋" w:cs="仿宋" w:eastAsiaTheme="minorEastAsia"/>
          <w:b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sz w:val="28"/>
          <w:szCs w:val="28"/>
        </w:rPr>
        <w:t>投标供应商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cs="仿宋"/>
          <w:b/>
          <w:sz w:val="28"/>
          <w:szCs w:val="28"/>
          <w:u w:val="single"/>
        </w:rPr>
        <w:t>（盖章）</w:t>
      </w:r>
      <w:r>
        <w:rPr>
          <w:rFonts w:hint="eastAsia" w:cs="仿宋"/>
          <w:b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jc w:val="center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pPr>
        <w:pStyle w:val="3"/>
        <w:rPr>
          <w:rFonts w:hint="eastAsia"/>
        </w:rPr>
      </w:pPr>
    </w:p>
    <w:p>
      <w:pPr>
        <w:pStyle w:val="3"/>
      </w:pPr>
      <w:r>
        <w:rPr>
          <w:rFonts w:hint="eastAsia"/>
        </w:rPr>
        <w:t>一、报价表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8"/>
        <w:tblW w:w="53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091"/>
        <w:gridCol w:w="1483"/>
        <w:gridCol w:w="1483"/>
        <w:gridCol w:w="835"/>
        <w:gridCol w:w="898"/>
        <w:gridCol w:w="1514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99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09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716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716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403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731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预算金额（元）</w:t>
            </w:r>
          </w:p>
        </w:tc>
        <w:tc>
          <w:tcPr>
            <w:tcW w:w="690" w:type="pct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报价金额</w:t>
            </w:r>
          </w:p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29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9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</w:tc>
        <w:tc>
          <w:tcPr>
            <w:tcW w:w="716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0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台</w:t>
            </w:r>
          </w:p>
        </w:tc>
        <w:tc>
          <w:tcPr>
            <w:tcW w:w="73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66800</w:t>
            </w:r>
          </w:p>
        </w:tc>
        <w:tc>
          <w:tcPr>
            <w:tcW w:w="69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</w:p>
        </w:tc>
      </w:tr>
    </w:tbl>
    <w:p/>
    <w:p>
      <w:pPr>
        <w:pStyle w:val="2"/>
      </w:pPr>
    </w:p>
    <w:p>
      <w:pPr>
        <w:spacing w:line="480" w:lineRule="auto"/>
        <w:ind w:firstLine="4480" w:firstLineChars="1600"/>
        <w:rPr>
          <w:rFonts w:eastAsia="仿宋"/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联系人：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spacing w:line="480" w:lineRule="auto"/>
        <w:ind w:firstLine="4480" w:firstLineChars="1600"/>
        <w:rPr>
          <w:rFonts w:ascii="仿宋" w:hAnsi="仿宋" w:eastAsia="仿宋" w:cs="仿宋"/>
          <w:sz w:val="24"/>
        </w:rPr>
        <w:sectPr>
          <w:footerReference r:id="rId3" w:type="default"/>
          <w:pgSz w:w="11906" w:h="16838"/>
          <w:pgMar w:top="1440" w:right="1191" w:bottom="1440" w:left="1191" w:header="851" w:footer="850" w:gutter="0"/>
          <w:cols w:space="0" w:num="1"/>
          <w:docGrid w:type="lines" w:linePitch="312" w:charSpace="0"/>
        </w:sectPr>
      </w:pPr>
      <w:r>
        <w:rPr>
          <w:rFonts w:hint="eastAsia"/>
          <w:sz w:val="28"/>
          <w:szCs w:val="28"/>
        </w:rPr>
        <w:t>日    期：    年  月  日</w:t>
      </w:r>
    </w:p>
    <w:p>
      <w:pPr>
        <w:pStyle w:val="3"/>
      </w:pPr>
      <w:r>
        <w:rPr>
          <w:rFonts w:hint="eastAsia"/>
        </w:rPr>
        <w:t>二、投标方提供相关资质证明（可扫描，盖章）。</w:t>
      </w:r>
    </w:p>
    <w:p>
      <w:pPr>
        <w:pStyle w:val="3"/>
        <w:rPr>
          <w:b w:val="0"/>
          <w:bCs/>
        </w:rPr>
      </w:pPr>
      <w:r>
        <w:rPr>
          <w:rFonts w:hint="eastAsia"/>
          <w:b w:val="0"/>
          <w:bCs/>
        </w:rPr>
        <w:t>需提供《营业执照》</w:t>
      </w:r>
    </w:p>
    <w:p/>
    <w:p/>
    <w:p/>
    <w:p>
      <w:r>
        <w:rPr>
          <w:rFonts w:hint="eastAsia"/>
        </w:rPr>
        <w:br w:type="page"/>
      </w:r>
    </w:p>
    <w:p>
      <w:pPr>
        <w:pStyle w:val="3"/>
        <w:rPr>
          <w:rFonts w:ascii="宋体" w:hAnsi="宋体"/>
          <w:sz w:val="30"/>
          <w:szCs w:val="30"/>
        </w:rPr>
      </w:pPr>
      <w:r>
        <w:rPr>
          <w:rFonts w:hint="eastAsia"/>
        </w:rPr>
        <w:t>三、授权委托证明书（如联系人为法人代表，可不提供此项）</w:t>
      </w:r>
    </w:p>
    <w:p>
      <w:pPr>
        <w:spacing w:line="54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left="210" w:leftChars="100" w:firstLine="560" w:firstLineChars="2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（投标方全称）法定代表人（姓名）兹授权（授权代表姓名）为授权代表，参加贵方采购项目。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（授权代表姓名）以我单位的名义并代表我单位全权处理贵院采购活动中的一切事宜，其在本项目采购活动中的一切行为对我单位具有法律约束力。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有效期限：年月日至年月日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单位名称（公章）：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5"/>
        <w:spacing w:line="540" w:lineRule="exact"/>
        <w:ind w:left="0" w:leftChars="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rFonts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日期：年月日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3"/>
      </w:pPr>
      <w:r>
        <w:rPr>
          <w:rFonts w:hint="eastAsia"/>
        </w:rPr>
        <w:t>四、承诺函</w:t>
      </w:r>
    </w:p>
    <w:p>
      <w:pPr>
        <w:spacing w:line="540" w:lineRule="exac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致：廉江市人民医院</w:t>
      </w:r>
    </w:p>
    <w:p>
      <w:pPr>
        <w:spacing w:line="54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对于本项目，我方郑重承诺满足以下要求：    </w:t>
      </w:r>
    </w:p>
    <w:tbl>
      <w:tblPr>
        <w:tblStyle w:val="8"/>
        <w:tblpPr w:leftFromText="180" w:rightFromText="180" w:vertAnchor="text" w:horzAnchor="page" w:tblpXSpec="center" w:tblpY="638"/>
        <w:tblOverlap w:val="never"/>
        <w:tblW w:w="907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标的提供的时间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合同签订后30日内完成供货、安装、调试、交付使用。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标的提供的地点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廉江市人民医院(住院楼)。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设备验收合格（正常使用，无事故）后，自验收日期起六个月后一次性结清设备款项。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验收要求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使用两月，无事故后正常验收。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售后要求</w:t>
            </w:r>
          </w:p>
        </w:tc>
        <w:tc>
          <w:tcPr>
            <w:tcW w:w="7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保修期为1年，保修期自货物最终验收合格之日起算，保修期内中标人对所供货物实行包修、包换、包退、包维护保养，期满后可同时提供终身(有偿)维修保养服务。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/>
    <w:p/>
    <w:p/>
    <w:p/>
    <w:p>
      <w:pPr>
        <w:spacing w:line="480" w:lineRule="auto"/>
        <w:ind w:firstLine="3150" w:firstLineChars="1500"/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期：    年月  日</w:t>
      </w:r>
    </w:p>
    <w:p>
      <w:pPr>
        <w:rPr>
          <w:rFonts w:ascii="仿宋" w:hAnsi="仿宋" w:eastAsia="仿宋" w:cs="仿宋"/>
          <w:sz w:val="24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keepNext w:val="0"/>
        <w:keepLines w:val="0"/>
        <w:pageBreakBefore w:val="0"/>
        <w:widowControl w:val="0"/>
        <w:tabs>
          <w:tab w:val="left" w:pos="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/>
        </w:rPr>
        <w:tab/>
      </w:r>
      <w:r>
        <w:rPr>
          <w:rFonts w:hint="eastAsia" w:eastAsia="仿宋" w:cs="仿宋"/>
          <w:b/>
          <w:kern w:val="44"/>
          <w:sz w:val="36"/>
        </w:rPr>
        <w:t>五、详细评审</w:t>
      </w:r>
    </w:p>
    <w:tbl>
      <w:tblPr>
        <w:tblStyle w:val="9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62"/>
        <w:gridCol w:w="725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2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评审因素</w:t>
            </w:r>
          </w:p>
        </w:tc>
        <w:tc>
          <w:tcPr>
            <w:tcW w:w="84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评审标准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响应情况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2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分值构成</w:t>
            </w:r>
          </w:p>
        </w:tc>
        <w:tc>
          <w:tcPr>
            <w:tcW w:w="841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技术部分</w:t>
            </w:r>
            <w:r>
              <w:rPr>
                <w:rFonts w:hint="eastAsia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</w:rPr>
              <w:t>8分</w:t>
            </w: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1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商务部分1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1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报价得分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</w:t>
            </w:r>
          </w:p>
        </w:tc>
        <w:tc>
          <w:tcPr>
            <w:tcW w:w="127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2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技术部分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（58分）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cs="仿宋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仿宋"/>
                <w:b/>
                <w:bCs/>
                <w:color w:val="000000"/>
                <w:kern w:val="0"/>
                <w:sz w:val="24"/>
              </w:rPr>
              <w:t>每满足一条技术参数得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42分）</w:t>
            </w:r>
          </w:p>
        </w:tc>
        <w:tc>
          <w:tcPr>
            <w:tcW w:w="7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1、外形尺寸：①通道尺寸500 mm×300 mm（宽×高） ②主机尺寸1483 mm×730 mm×1060 mm（长×宽×高）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2、性能参数：①线分辨力AWG 36 ②空间分辨力1.0 mm ③穿透力（钢板厚度）6 mm ④X射线发生器80 kV，0.5 mA（可调） ⑤X射线冷却/工作周期油冷/连续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3、辐射剂量：①泄露剂量＜1 μGy/h，距离设备外壳100 mm ②单次剂量＜5 μGy/h ③胶卷安全符合ASA/ISO1600标准胶卷安全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4、传送系统参数：①传送带高度600 mm ②传送带速度0.2 m/s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5、监控系统参数：①传感器类型1/2.8" Progressive Scan CMOS ②摄像头数量通道进口1个，通道内1个 ③宽动态范围120 dB ④视频压缩标准H.265 /H.264 / MJPEG ⑤最大图像尺寸1920×1080 ⑥存储时长不少于30天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6、智能识别：①可识别违禁品种类支持刀具（常规刀具，折叠刀）、剪刀（常规剪刀、U型剪刀、折叠剪刀）、喷灌、枪支、管制器具（手铐、指虎、甩棍）、打火机、雨伞 ②系统登录方式密码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7、整机参数：①功耗370 W ②电源AC220V(+10%~-15%)  50±3Hz ③噪音级＜60 dB(A)，1m处 ④工作温湿度5 ℃～40 ℃；10%~95%（在不凝结水滴状态下） ⑤贮存温湿度-20℃～60℃；0至95%（在不凝结水滴状态下） ⑥主机重量＜300 kg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售后服务方案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根据投标人提供的服务方案进行综合评分。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1、有服务方案，完全满足项目需求，得16分；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2、有服务方案，基本满足项目需求，得11分；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3、有服务方案，不能完全满足项目需求，得6分；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4、未提供不得分。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商务部分(1</w:t>
            </w:r>
            <w:r>
              <w:rPr>
                <w:rFonts w:hint="eastAsia" w:cs="仿宋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分)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同类项目业绩 </w:t>
            </w:r>
          </w:p>
        </w:tc>
        <w:tc>
          <w:tcPr>
            <w:tcW w:w="7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2021年1月1日（以合同签订时间为准）至今，供应商承接同类项目业绩，每提供一项同类项目业绩得4分，最高12分。注：需提供同类项目业绩合同复印件加盖公章，不提供不得分。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投标报价(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.0分)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投标报价得分 </w:t>
            </w:r>
          </w:p>
        </w:tc>
        <w:tc>
          <w:tcPr>
            <w:tcW w:w="72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投标价格最低的有效投标报价为评标基准价，其价格分为满分。其他投标人的价格分统一按照下列公式计算（保留二位小数）：投标报价得分=( 评标基准价/投标报价)×价格权值）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52" w:firstLineChars="196"/>
              <w:jc w:val="both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0cR+45AgAAbw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NV60QM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79FA"/>
    <w:rsid w:val="000C4AAF"/>
    <w:rsid w:val="000E4C7F"/>
    <w:rsid w:val="00135A30"/>
    <w:rsid w:val="001535A1"/>
    <w:rsid w:val="00286064"/>
    <w:rsid w:val="00430A22"/>
    <w:rsid w:val="004357CA"/>
    <w:rsid w:val="00441B05"/>
    <w:rsid w:val="004C764B"/>
    <w:rsid w:val="00542758"/>
    <w:rsid w:val="005F7AF5"/>
    <w:rsid w:val="00664206"/>
    <w:rsid w:val="00667A4A"/>
    <w:rsid w:val="00676D31"/>
    <w:rsid w:val="0069480B"/>
    <w:rsid w:val="006C270F"/>
    <w:rsid w:val="00817E13"/>
    <w:rsid w:val="0084231F"/>
    <w:rsid w:val="008C7B04"/>
    <w:rsid w:val="009103B7"/>
    <w:rsid w:val="009C713D"/>
    <w:rsid w:val="00A0663E"/>
    <w:rsid w:val="00A431C8"/>
    <w:rsid w:val="00AB4BE2"/>
    <w:rsid w:val="00B443E3"/>
    <w:rsid w:val="00B62612"/>
    <w:rsid w:val="00BB5554"/>
    <w:rsid w:val="00BE44D1"/>
    <w:rsid w:val="00C06AAA"/>
    <w:rsid w:val="00C82765"/>
    <w:rsid w:val="00CC1FE7"/>
    <w:rsid w:val="00D61D49"/>
    <w:rsid w:val="00DE6864"/>
    <w:rsid w:val="00EE4CCF"/>
    <w:rsid w:val="00F6791B"/>
    <w:rsid w:val="00F82446"/>
    <w:rsid w:val="05944CAF"/>
    <w:rsid w:val="05FA00CB"/>
    <w:rsid w:val="07A70343"/>
    <w:rsid w:val="07ED79FA"/>
    <w:rsid w:val="08235D30"/>
    <w:rsid w:val="089941CB"/>
    <w:rsid w:val="0A75468E"/>
    <w:rsid w:val="0CF83B9A"/>
    <w:rsid w:val="0FDD52F8"/>
    <w:rsid w:val="100011A5"/>
    <w:rsid w:val="130302B6"/>
    <w:rsid w:val="13142690"/>
    <w:rsid w:val="139C60C7"/>
    <w:rsid w:val="15C41B8D"/>
    <w:rsid w:val="1A3C0E76"/>
    <w:rsid w:val="1C2E56BC"/>
    <w:rsid w:val="1CDE306A"/>
    <w:rsid w:val="1CE55363"/>
    <w:rsid w:val="1E7456E8"/>
    <w:rsid w:val="1F94792A"/>
    <w:rsid w:val="20757C3F"/>
    <w:rsid w:val="20D21AF9"/>
    <w:rsid w:val="239E0EFF"/>
    <w:rsid w:val="24170DE9"/>
    <w:rsid w:val="25ED137C"/>
    <w:rsid w:val="2ABD7AD1"/>
    <w:rsid w:val="2B8C78F9"/>
    <w:rsid w:val="2BB55DFC"/>
    <w:rsid w:val="2BF57A32"/>
    <w:rsid w:val="2D1D0DDD"/>
    <w:rsid w:val="2D237411"/>
    <w:rsid w:val="2D8543D4"/>
    <w:rsid w:val="2E3555D8"/>
    <w:rsid w:val="2F0B4622"/>
    <w:rsid w:val="3008155D"/>
    <w:rsid w:val="318C5DD7"/>
    <w:rsid w:val="33202F0B"/>
    <w:rsid w:val="35D528C2"/>
    <w:rsid w:val="3B3A79C9"/>
    <w:rsid w:val="3B8745F7"/>
    <w:rsid w:val="3BD573B0"/>
    <w:rsid w:val="3D3E41DA"/>
    <w:rsid w:val="3E5264B8"/>
    <w:rsid w:val="3EEB1B77"/>
    <w:rsid w:val="3FD93C44"/>
    <w:rsid w:val="462A07D3"/>
    <w:rsid w:val="474F068C"/>
    <w:rsid w:val="47A535BA"/>
    <w:rsid w:val="48B36CC9"/>
    <w:rsid w:val="4A302311"/>
    <w:rsid w:val="4AFE2097"/>
    <w:rsid w:val="4C130B78"/>
    <w:rsid w:val="4F4F4C00"/>
    <w:rsid w:val="54C91DFE"/>
    <w:rsid w:val="57467D6C"/>
    <w:rsid w:val="5CAA4817"/>
    <w:rsid w:val="5FB01D4A"/>
    <w:rsid w:val="609D4810"/>
    <w:rsid w:val="624C1854"/>
    <w:rsid w:val="638B3A5F"/>
    <w:rsid w:val="63B87C8A"/>
    <w:rsid w:val="650B0753"/>
    <w:rsid w:val="68D6111E"/>
    <w:rsid w:val="6CA61A01"/>
    <w:rsid w:val="6F0A7292"/>
    <w:rsid w:val="71155FCE"/>
    <w:rsid w:val="72C32F8F"/>
    <w:rsid w:val="73C34753"/>
    <w:rsid w:val="741572C0"/>
    <w:rsid w:val="768C39F1"/>
    <w:rsid w:val="77A62CC6"/>
    <w:rsid w:val="7DC748C3"/>
    <w:rsid w:val="7E801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line="360" w:lineRule="auto"/>
      <w:outlineLvl w:val="0"/>
    </w:pPr>
    <w:rPr>
      <w:rFonts w:eastAsia="仿宋"/>
      <w:b/>
      <w:kern w:val="44"/>
      <w:sz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1 Char"/>
    <w:basedOn w:val="10"/>
    <w:link w:val="3"/>
    <w:qFormat/>
    <w:uiPriority w:val="0"/>
    <w:rPr>
      <w:rFonts w:eastAsia="仿宋"/>
      <w:b/>
      <w:kern w:val="44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912</Words>
  <Characters>5205</Characters>
  <Lines>43</Lines>
  <Paragraphs>12</Paragraphs>
  <TotalTime>7</TotalTime>
  <ScaleCrop>false</ScaleCrop>
  <LinksUpToDate>false</LinksUpToDate>
  <CharactersWithSpaces>6105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2025-12-19T07:43:00Z</dcterms:created>
  <dc:creator>Administrator</dc:creator>
  <cp:lastModifiedBy>Wangwei</cp:lastModifiedBy>
  <dcterms:modified xsi:type="dcterms:W3CDTF">2026-03-11T02:35:02Z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08C2A851A1FC409CA6F2B8F435499799</vt:lpwstr>
  </property>
</Properties>
</file>